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C2C" w:rsidRPr="000E6C2C" w:rsidRDefault="000E6C2C" w:rsidP="000E6C2C">
      <w:pPr>
        <w:shd w:val="clear" w:color="auto" w:fill="FFFFFF"/>
        <w:autoSpaceDE/>
        <w:autoSpaceDN/>
        <w:rPr>
          <w:rFonts w:asciiTheme="minorHAnsi" w:hAnsiTheme="minorHAnsi" w:cs="Arial"/>
          <w:b/>
          <w:color w:val="222222"/>
          <w:szCs w:val="24"/>
          <w:u w:val="single"/>
        </w:rPr>
      </w:pPr>
      <w:r w:rsidRPr="000E6C2C">
        <w:rPr>
          <w:rFonts w:asciiTheme="minorHAnsi" w:hAnsiTheme="minorHAnsi" w:cs="Arial"/>
          <w:b/>
          <w:color w:val="222222"/>
          <w:szCs w:val="24"/>
          <w:u w:val="single"/>
        </w:rPr>
        <w:t>PREDICT-2:  Roles for EHA, EHA staff, and strategy</w:t>
      </w:r>
    </w:p>
    <w:p w:rsidR="000E6C2C" w:rsidRDefault="000E6C2C" w:rsidP="00B11477">
      <w:pPr>
        <w:shd w:val="clear" w:color="auto" w:fill="FFFFFF"/>
        <w:rPr>
          <w:rFonts w:asciiTheme="minorHAnsi" w:hAnsiTheme="minorHAnsi" w:cs="Arial"/>
          <w:color w:val="222222"/>
          <w:szCs w:val="24"/>
        </w:rPr>
      </w:pPr>
    </w:p>
    <w:p w:rsidR="00B11477" w:rsidRDefault="00B11477" w:rsidP="00B11477">
      <w:pPr>
        <w:shd w:val="clear" w:color="auto" w:fill="FFFFFF"/>
        <w:rPr>
          <w:rFonts w:asciiTheme="minorHAnsi" w:hAnsiTheme="minorHAnsi" w:cs="Arial"/>
          <w:color w:val="222222"/>
          <w:szCs w:val="24"/>
        </w:rPr>
      </w:pPr>
      <w:r>
        <w:rPr>
          <w:rFonts w:asciiTheme="minorHAnsi" w:hAnsiTheme="minorHAnsi" w:cs="Arial"/>
          <w:color w:val="222222"/>
          <w:szCs w:val="24"/>
        </w:rPr>
        <w:t xml:space="preserve">This is taken from our agreements with UC Davis and </w:t>
      </w:r>
      <w:proofErr w:type="spellStart"/>
      <w:r>
        <w:rPr>
          <w:rFonts w:asciiTheme="minorHAnsi" w:hAnsiTheme="minorHAnsi" w:cs="Arial"/>
          <w:color w:val="222222"/>
          <w:szCs w:val="24"/>
        </w:rPr>
        <w:t>Metabiota</w:t>
      </w:r>
      <w:proofErr w:type="spellEnd"/>
      <w:r>
        <w:rPr>
          <w:rFonts w:asciiTheme="minorHAnsi" w:hAnsiTheme="minorHAnsi" w:cs="Arial"/>
          <w:color w:val="222222"/>
          <w:szCs w:val="24"/>
        </w:rPr>
        <w:t xml:space="preserve"> prior to the proposal drafting, and from the budget narrative in the proposal we submitted</w:t>
      </w:r>
    </w:p>
    <w:p w:rsidR="00B11477" w:rsidRPr="000E6C2C" w:rsidRDefault="00B11477" w:rsidP="00B11477">
      <w:pPr>
        <w:shd w:val="clear" w:color="auto" w:fill="FFFFFF"/>
        <w:rPr>
          <w:rFonts w:asciiTheme="minorHAnsi" w:hAnsiTheme="minorHAnsi" w:cs="Arial"/>
          <w:color w:val="222222"/>
          <w:szCs w:val="24"/>
        </w:rPr>
      </w:pPr>
    </w:p>
    <w:p w:rsidR="000E6C2C" w:rsidRDefault="000E6C2C" w:rsidP="000E6C2C">
      <w:pPr>
        <w:shd w:val="clear" w:color="auto" w:fill="FFFFFF"/>
        <w:autoSpaceDE/>
        <w:autoSpaceDN/>
        <w:rPr>
          <w:rFonts w:asciiTheme="minorHAnsi" w:hAnsiTheme="minorHAnsi" w:cs="Arial"/>
          <w:color w:val="222222"/>
          <w:szCs w:val="24"/>
          <w:u w:val="single"/>
        </w:rPr>
      </w:pPr>
      <w:r w:rsidRPr="000E6C2C">
        <w:rPr>
          <w:rFonts w:asciiTheme="minorHAnsi" w:hAnsiTheme="minorHAnsi" w:cs="Arial"/>
          <w:color w:val="222222"/>
          <w:szCs w:val="24"/>
          <w:u w:val="single"/>
        </w:rPr>
        <w:t>Countries – agreed leadership and levels of participation</w:t>
      </w:r>
    </w:p>
    <w:p w:rsidR="000E6C2C" w:rsidRPr="000E6C2C" w:rsidRDefault="000E6C2C" w:rsidP="000E6C2C">
      <w:pPr>
        <w:shd w:val="clear" w:color="auto" w:fill="FFFFFF"/>
        <w:autoSpaceDE/>
        <w:autoSpaceDN/>
        <w:rPr>
          <w:rFonts w:asciiTheme="minorHAnsi" w:hAnsiTheme="minorHAnsi" w:cs="Arial"/>
          <w:color w:val="222222"/>
          <w:szCs w:val="24"/>
        </w:rPr>
      </w:pPr>
      <w:r>
        <w:rPr>
          <w:rFonts w:asciiTheme="minorHAnsi" w:hAnsiTheme="minorHAnsi" w:cs="Arial"/>
          <w:color w:val="222222"/>
          <w:szCs w:val="24"/>
        </w:rPr>
        <w:t xml:space="preserve">I = intensive; LI = less intensive </w:t>
      </w:r>
      <w:r w:rsidRPr="000E6C2C">
        <w:rPr>
          <w:rFonts w:asciiTheme="minorHAnsi" w:hAnsiTheme="minorHAnsi" w:cs="Arial"/>
          <w:color w:val="222222"/>
          <w:szCs w:val="24"/>
        </w:rPr>
        <w:t>(</w:t>
      </w:r>
      <w:r>
        <w:rPr>
          <w:rFonts w:asciiTheme="minorHAnsi" w:hAnsiTheme="minorHAnsi" w:cs="Arial"/>
          <w:color w:val="222222"/>
          <w:szCs w:val="24"/>
        </w:rPr>
        <w:t xml:space="preserve">from the PREDICT-2 RFP).  </w:t>
      </w:r>
    </w:p>
    <w:p w:rsidR="000E6C2C" w:rsidRPr="000E6C2C" w:rsidRDefault="000E6C2C" w:rsidP="000E6C2C">
      <w:pPr>
        <w:numPr>
          <w:ilvl w:val="1"/>
          <w:numId w:val="1"/>
        </w:numPr>
        <w:shd w:val="clear" w:color="auto" w:fill="FFFFFF"/>
        <w:tabs>
          <w:tab w:val="clear" w:pos="1440"/>
          <w:tab w:val="num" w:pos="810"/>
        </w:tabs>
        <w:autoSpaceDE/>
        <w:autoSpaceDN/>
        <w:ind w:left="720"/>
        <w:rPr>
          <w:rFonts w:asciiTheme="minorHAnsi" w:hAnsiTheme="minorHAnsi" w:cs="Arial"/>
          <w:color w:val="222222"/>
          <w:szCs w:val="24"/>
        </w:rPr>
      </w:pPr>
      <w:r w:rsidRPr="000E6C2C">
        <w:rPr>
          <w:rFonts w:asciiTheme="minorHAnsi" w:hAnsiTheme="minorHAnsi" w:cs="Arial"/>
          <w:color w:val="222222"/>
          <w:szCs w:val="24"/>
        </w:rPr>
        <w:t>WCS</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Lead Vietnam (I)</w:t>
      </w:r>
    </w:p>
    <w:p w:rsidR="000E6C2C" w:rsidRPr="000E6C2C" w:rsidRDefault="000E6C2C" w:rsidP="000E6C2C">
      <w:pPr>
        <w:numPr>
          <w:ilvl w:val="1"/>
          <w:numId w:val="1"/>
        </w:numPr>
        <w:shd w:val="clear" w:color="auto" w:fill="FFFFFF"/>
        <w:tabs>
          <w:tab w:val="clear" w:pos="1440"/>
        </w:tabs>
        <w:autoSpaceDE/>
        <w:autoSpaceDN/>
        <w:ind w:left="720"/>
        <w:rPr>
          <w:rFonts w:asciiTheme="minorHAnsi" w:hAnsiTheme="minorHAnsi" w:cs="Arial"/>
          <w:color w:val="222222"/>
          <w:szCs w:val="24"/>
        </w:rPr>
      </w:pPr>
      <w:r w:rsidRPr="000E6C2C">
        <w:rPr>
          <w:rFonts w:asciiTheme="minorHAnsi" w:hAnsiTheme="minorHAnsi" w:cs="Arial"/>
          <w:color w:val="222222"/>
          <w:szCs w:val="24"/>
        </w:rPr>
        <w:t>Smithsonian</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Lead Myanmar (LI)</w:t>
      </w:r>
    </w:p>
    <w:p w:rsidR="000E6C2C" w:rsidRPr="000E6C2C" w:rsidRDefault="000E6C2C" w:rsidP="000E6C2C">
      <w:pPr>
        <w:numPr>
          <w:ilvl w:val="1"/>
          <w:numId w:val="1"/>
        </w:numPr>
        <w:shd w:val="clear" w:color="auto" w:fill="FFFFFF"/>
        <w:tabs>
          <w:tab w:val="clear" w:pos="1440"/>
        </w:tabs>
        <w:autoSpaceDE/>
        <w:autoSpaceDN/>
        <w:ind w:left="720"/>
        <w:rPr>
          <w:rFonts w:asciiTheme="minorHAnsi" w:hAnsiTheme="minorHAnsi" w:cs="Arial"/>
          <w:b/>
          <w:color w:val="222222"/>
          <w:szCs w:val="24"/>
        </w:rPr>
      </w:pPr>
      <w:r w:rsidRPr="000E6C2C">
        <w:rPr>
          <w:rFonts w:asciiTheme="minorHAnsi" w:hAnsiTheme="minorHAnsi" w:cs="Arial"/>
          <w:b/>
          <w:color w:val="222222"/>
          <w:szCs w:val="24"/>
        </w:rPr>
        <w:t>EHA</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b/>
          <w:color w:val="222222"/>
          <w:szCs w:val="24"/>
        </w:rPr>
      </w:pPr>
      <w:r w:rsidRPr="000E6C2C">
        <w:rPr>
          <w:rFonts w:asciiTheme="minorHAnsi" w:hAnsiTheme="minorHAnsi" w:cs="Arial"/>
          <w:b/>
          <w:color w:val="222222"/>
          <w:szCs w:val="24"/>
        </w:rPr>
        <w:t>Lead: Bangladesh (I), Thailand (I), China (I), Indonesia (I), Malaysia (I)</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b/>
          <w:color w:val="222222"/>
          <w:szCs w:val="24"/>
        </w:rPr>
      </w:pPr>
      <w:r w:rsidRPr="000E6C2C">
        <w:rPr>
          <w:rFonts w:asciiTheme="minorHAnsi" w:hAnsiTheme="minorHAnsi" w:cs="Arial"/>
          <w:b/>
          <w:color w:val="222222"/>
          <w:szCs w:val="24"/>
        </w:rPr>
        <w:t>Participate in: Myanmar (LI), Nepal (LI)</w:t>
      </w:r>
    </w:p>
    <w:p w:rsidR="000E6C2C" w:rsidRPr="000E6C2C" w:rsidRDefault="000E6C2C" w:rsidP="000E6C2C">
      <w:pPr>
        <w:numPr>
          <w:ilvl w:val="1"/>
          <w:numId w:val="1"/>
        </w:numPr>
        <w:shd w:val="clear" w:color="auto" w:fill="FFFFFF"/>
        <w:tabs>
          <w:tab w:val="clear" w:pos="1440"/>
        </w:tabs>
        <w:autoSpaceDE/>
        <w:autoSpaceDN/>
        <w:ind w:left="720"/>
        <w:rPr>
          <w:rFonts w:asciiTheme="minorHAnsi" w:hAnsiTheme="minorHAnsi" w:cs="Arial"/>
          <w:color w:val="222222"/>
          <w:szCs w:val="24"/>
        </w:rPr>
      </w:pPr>
      <w:proofErr w:type="spellStart"/>
      <w:r w:rsidRPr="000E6C2C">
        <w:rPr>
          <w:rFonts w:asciiTheme="minorHAnsi" w:hAnsiTheme="minorHAnsi" w:cs="Arial"/>
          <w:color w:val="222222"/>
          <w:szCs w:val="24"/>
        </w:rPr>
        <w:t>Metabiota</w:t>
      </w:r>
      <w:proofErr w:type="spellEnd"/>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 xml:space="preserve">Lead: Cameroon (I), DRC (I), Gabon (LI), Laos (LI), </w:t>
      </w:r>
      <w:proofErr w:type="spellStart"/>
      <w:r w:rsidRPr="000E6C2C">
        <w:rPr>
          <w:rFonts w:asciiTheme="minorHAnsi" w:hAnsiTheme="minorHAnsi" w:cs="Arial"/>
          <w:color w:val="222222"/>
          <w:szCs w:val="24"/>
        </w:rPr>
        <w:t>RoC</w:t>
      </w:r>
      <w:proofErr w:type="spellEnd"/>
      <w:r w:rsidRPr="000E6C2C">
        <w:rPr>
          <w:rFonts w:asciiTheme="minorHAnsi" w:hAnsiTheme="minorHAnsi" w:cs="Arial"/>
          <w:color w:val="222222"/>
          <w:szCs w:val="24"/>
        </w:rPr>
        <w:t xml:space="preserve"> (LI)</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Participate in: China (I), Indonesia (I), Myanmar (LI)</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Possibly contribute to: Vietnam (I), Malaysia (I)</w:t>
      </w:r>
    </w:p>
    <w:p w:rsidR="000E6C2C" w:rsidRPr="000E6C2C" w:rsidRDefault="000E6C2C" w:rsidP="000E6C2C">
      <w:pPr>
        <w:numPr>
          <w:ilvl w:val="1"/>
          <w:numId w:val="1"/>
        </w:numPr>
        <w:shd w:val="clear" w:color="auto" w:fill="FFFFFF"/>
        <w:tabs>
          <w:tab w:val="clear" w:pos="1440"/>
        </w:tabs>
        <w:autoSpaceDE/>
        <w:autoSpaceDN/>
        <w:ind w:left="720"/>
        <w:rPr>
          <w:rFonts w:asciiTheme="minorHAnsi" w:hAnsiTheme="minorHAnsi" w:cs="Arial"/>
          <w:color w:val="222222"/>
          <w:szCs w:val="24"/>
        </w:rPr>
      </w:pPr>
      <w:r w:rsidRPr="000E6C2C">
        <w:rPr>
          <w:rFonts w:asciiTheme="minorHAnsi" w:hAnsiTheme="minorHAnsi" w:cs="Arial"/>
          <w:color w:val="222222"/>
          <w:szCs w:val="24"/>
        </w:rPr>
        <w:t>UCD</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Lead: Cambodia (I), Uganda (I), Nepal (LI), Rwanda (LI), Tanzania (LI)</w:t>
      </w:r>
    </w:p>
    <w:p w:rsidR="000E6C2C" w:rsidRPr="000E6C2C" w:rsidRDefault="000E6C2C" w:rsidP="000E6C2C">
      <w:pPr>
        <w:numPr>
          <w:ilvl w:val="2"/>
          <w:numId w:val="1"/>
        </w:numPr>
        <w:shd w:val="clear" w:color="auto" w:fill="FFFFFF"/>
        <w:tabs>
          <w:tab w:val="clear" w:pos="216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Participate in: DRC (I), Laos (LI), Myanmar (LI)</w:t>
      </w:r>
    </w:p>
    <w:p w:rsidR="000E6C2C" w:rsidRDefault="000E6C2C" w:rsidP="000E6C2C">
      <w:pPr>
        <w:rPr>
          <w:rFonts w:asciiTheme="minorHAnsi" w:hAnsiTheme="minorHAnsi" w:cs="Arial"/>
          <w:color w:val="222222"/>
          <w:szCs w:val="24"/>
        </w:rPr>
      </w:pPr>
    </w:p>
    <w:p w:rsidR="000E6C2C" w:rsidRDefault="000E6C2C" w:rsidP="000E6C2C">
      <w:pPr>
        <w:rPr>
          <w:rFonts w:asciiTheme="minorHAnsi" w:hAnsiTheme="minorHAnsi" w:cs="Arial"/>
          <w:color w:val="222222"/>
          <w:szCs w:val="24"/>
        </w:rPr>
      </w:pPr>
      <w:r>
        <w:rPr>
          <w:rFonts w:asciiTheme="minorHAnsi" w:hAnsiTheme="minorHAnsi" w:cs="Arial"/>
          <w:color w:val="222222"/>
          <w:szCs w:val="24"/>
        </w:rPr>
        <w:t xml:space="preserve">“Possibly contribute to” means that if </w:t>
      </w:r>
      <w:proofErr w:type="spellStart"/>
      <w:r>
        <w:rPr>
          <w:rFonts w:asciiTheme="minorHAnsi" w:hAnsiTheme="minorHAnsi" w:cs="Arial"/>
          <w:color w:val="222222"/>
          <w:szCs w:val="24"/>
        </w:rPr>
        <w:t>Metabiota</w:t>
      </w:r>
      <w:proofErr w:type="spellEnd"/>
      <w:r>
        <w:rPr>
          <w:rFonts w:asciiTheme="minorHAnsi" w:hAnsiTheme="minorHAnsi" w:cs="Arial"/>
          <w:color w:val="222222"/>
          <w:szCs w:val="24"/>
        </w:rPr>
        <w:t xml:space="preserve"> want to do some small project work in Malaysia, they need to discuss with us, and use some of their budget on it.</w:t>
      </w:r>
    </w:p>
    <w:p w:rsidR="000E6C2C" w:rsidRDefault="000E6C2C" w:rsidP="000E6C2C">
      <w:pPr>
        <w:rPr>
          <w:rFonts w:asciiTheme="minorHAnsi" w:hAnsiTheme="minorHAnsi" w:cs="Arial"/>
          <w:color w:val="222222"/>
          <w:szCs w:val="24"/>
        </w:rPr>
      </w:pPr>
    </w:p>
    <w:p w:rsidR="000E6C2C" w:rsidRPr="000E6C2C" w:rsidRDefault="000E6C2C" w:rsidP="000E6C2C">
      <w:pPr>
        <w:rPr>
          <w:rFonts w:asciiTheme="minorHAnsi" w:hAnsiTheme="minorHAnsi" w:cs="Arial"/>
          <w:color w:val="222222"/>
          <w:szCs w:val="24"/>
        </w:rPr>
      </w:pPr>
      <w:r>
        <w:rPr>
          <w:rFonts w:asciiTheme="minorHAnsi" w:hAnsiTheme="minorHAnsi" w:cs="Arial"/>
          <w:color w:val="222222"/>
          <w:szCs w:val="24"/>
        </w:rPr>
        <w:t xml:space="preserve">Myanmar and Nepal will probably be low level activities in </w:t>
      </w:r>
      <w:proofErr w:type="spellStart"/>
      <w:r>
        <w:rPr>
          <w:rFonts w:asciiTheme="minorHAnsi" w:hAnsiTheme="minorHAnsi" w:cs="Arial"/>
          <w:color w:val="222222"/>
          <w:szCs w:val="24"/>
        </w:rPr>
        <w:t>Yr</w:t>
      </w:r>
      <w:proofErr w:type="spellEnd"/>
      <w:r>
        <w:rPr>
          <w:rFonts w:asciiTheme="minorHAnsi" w:hAnsiTheme="minorHAnsi" w:cs="Arial"/>
          <w:color w:val="222222"/>
          <w:szCs w:val="24"/>
        </w:rPr>
        <w:t xml:space="preserve"> 1, if any.</w:t>
      </w:r>
    </w:p>
    <w:p w:rsidR="000E6C2C" w:rsidRPr="000E6C2C" w:rsidRDefault="000E6C2C" w:rsidP="000E6C2C">
      <w:pPr>
        <w:shd w:val="clear" w:color="auto" w:fill="FFFFFF"/>
        <w:ind w:left="360"/>
        <w:rPr>
          <w:rFonts w:asciiTheme="minorHAnsi" w:hAnsiTheme="minorHAnsi" w:cs="Arial"/>
          <w:color w:val="222222"/>
          <w:szCs w:val="24"/>
        </w:rPr>
      </w:pPr>
    </w:p>
    <w:p w:rsidR="000E6C2C" w:rsidRPr="000E6C2C" w:rsidRDefault="000E6C2C" w:rsidP="000E6C2C">
      <w:pPr>
        <w:shd w:val="clear" w:color="auto" w:fill="FFFFFF"/>
        <w:autoSpaceDE/>
        <w:autoSpaceDN/>
        <w:rPr>
          <w:rFonts w:asciiTheme="minorHAnsi" w:hAnsiTheme="minorHAnsi" w:cs="Arial"/>
          <w:color w:val="222222"/>
          <w:szCs w:val="24"/>
          <w:u w:val="single"/>
        </w:rPr>
      </w:pPr>
      <w:r w:rsidRPr="000E6C2C">
        <w:rPr>
          <w:rFonts w:asciiTheme="minorHAnsi" w:hAnsiTheme="minorHAnsi" w:cs="Arial"/>
          <w:color w:val="222222"/>
          <w:szCs w:val="24"/>
          <w:u w:val="single"/>
        </w:rPr>
        <w:t>Budget Philosophy &amp; Estimates</w:t>
      </w:r>
    </w:p>
    <w:p w:rsidR="000E6C2C" w:rsidRPr="000E6C2C" w:rsidRDefault="000E6C2C" w:rsidP="000E6C2C">
      <w:pPr>
        <w:numPr>
          <w:ilvl w:val="1"/>
          <w:numId w:val="1"/>
        </w:numPr>
        <w:shd w:val="clear" w:color="auto" w:fill="FFFFFF"/>
        <w:tabs>
          <w:tab w:val="clear" w:pos="1440"/>
          <w:tab w:val="num" w:pos="1080"/>
        </w:tabs>
        <w:autoSpaceDE/>
        <w:autoSpaceDN/>
        <w:ind w:left="720"/>
        <w:rPr>
          <w:rFonts w:asciiTheme="minorHAnsi" w:hAnsiTheme="minorHAnsi" w:cs="Arial"/>
          <w:color w:val="222222"/>
          <w:szCs w:val="24"/>
        </w:rPr>
      </w:pPr>
      <w:r w:rsidRPr="000E6C2C">
        <w:rPr>
          <w:rFonts w:asciiTheme="minorHAnsi" w:hAnsiTheme="minorHAnsi" w:cs="Arial"/>
          <w:color w:val="222222"/>
          <w:szCs w:val="24"/>
        </w:rPr>
        <w:t>Activities and budgets need to focus on in-country capacity building and operationalization of work (local staff/leadership of work, including diagnostic testing)</w:t>
      </w:r>
    </w:p>
    <w:p w:rsidR="000E6C2C" w:rsidRPr="000E6C2C" w:rsidRDefault="000E6C2C" w:rsidP="000E6C2C">
      <w:pPr>
        <w:numPr>
          <w:ilvl w:val="1"/>
          <w:numId w:val="1"/>
        </w:numPr>
        <w:shd w:val="clear" w:color="auto" w:fill="FFFFFF"/>
        <w:tabs>
          <w:tab w:val="clear" w:pos="1440"/>
          <w:tab w:val="num" w:pos="1080"/>
        </w:tabs>
        <w:autoSpaceDE/>
        <w:autoSpaceDN/>
        <w:ind w:left="720"/>
        <w:rPr>
          <w:rFonts w:asciiTheme="minorHAnsi" w:hAnsiTheme="minorHAnsi" w:cs="Arial"/>
          <w:color w:val="222222"/>
          <w:szCs w:val="24"/>
        </w:rPr>
      </w:pPr>
      <w:r w:rsidRPr="000E6C2C">
        <w:rPr>
          <w:rFonts w:asciiTheme="minorHAnsi" w:hAnsiTheme="minorHAnsi" w:cs="Arial"/>
          <w:color w:val="222222"/>
          <w:szCs w:val="24"/>
        </w:rPr>
        <w:t>All partner costs will be accommodated in their base estimates (staff, travel, operational team activities, country activities – including surveillance (wildlife, human &amp; livestock), laboratory testing, and outbreak preparedness)</w:t>
      </w:r>
    </w:p>
    <w:p w:rsidR="000E6C2C" w:rsidRDefault="000E6C2C" w:rsidP="000E6C2C">
      <w:pPr>
        <w:numPr>
          <w:ilvl w:val="1"/>
          <w:numId w:val="1"/>
        </w:numPr>
        <w:shd w:val="clear" w:color="auto" w:fill="FFFFFF"/>
        <w:tabs>
          <w:tab w:val="clear" w:pos="1440"/>
          <w:tab w:val="num" w:pos="1080"/>
        </w:tabs>
        <w:autoSpaceDE/>
        <w:autoSpaceDN/>
        <w:ind w:left="720"/>
        <w:rPr>
          <w:rFonts w:asciiTheme="minorHAnsi" w:hAnsiTheme="minorHAnsi" w:cs="Arial"/>
          <w:color w:val="222222"/>
          <w:szCs w:val="24"/>
        </w:rPr>
      </w:pPr>
      <w:r w:rsidRPr="000E6C2C">
        <w:rPr>
          <w:rFonts w:asciiTheme="minorHAnsi" w:hAnsiTheme="minorHAnsi" w:cs="Arial"/>
          <w:color w:val="222222"/>
          <w:szCs w:val="24"/>
        </w:rPr>
        <w:t>“Intensive” countries should be budgeted at a higher level than “Less intensive”, and budget targets can and should be achieved through multiple partners in shared countries</w:t>
      </w:r>
    </w:p>
    <w:p w:rsidR="00073F0C" w:rsidRPr="000E6C2C" w:rsidRDefault="000E6C2C" w:rsidP="00073F0C">
      <w:pPr>
        <w:numPr>
          <w:ilvl w:val="1"/>
          <w:numId w:val="1"/>
        </w:numPr>
        <w:shd w:val="clear" w:color="auto" w:fill="FFFFFF"/>
        <w:tabs>
          <w:tab w:val="clear" w:pos="1440"/>
          <w:tab w:val="num" w:pos="1080"/>
        </w:tabs>
        <w:autoSpaceDE/>
        <w:autoSpaceDN/>
        <w:ind w:left="720"/>
        <w:rPr>
          <w:rFonts w:asciiTheme="minorHAnsi" w:hAnsiTheme="minorHAnsi" w:cs="Arial"/>
          <w:color w:val="222222"/>
          <w:szCs w:val="24"/>
        </w:rPr>
      </w:pPr>
      <w:r w:rsidRPr="000E6C2C">
        <w:rPr>
          <w:rFonts w:asciiTheme="minorHAnsi" w:hAnsiTheme="minorHAnsi" w:cs="Arial"/>
          <w:color w:val="222222"/>
          <w:szCs w:val="24"/>
        </w:rPr>
        <w:t>Budgeted activities must include wildlife, livestock, and human sampling and testing, including emphasis on influenza and diseases of unknown origin (DUO, ILI, SARI surveillance)</w:t>
      </w:r>
      <w:r w:rsidR="00073F0C">
        <w:rPr>
          <w:rFonts w:asciiTheme="minorHAnsi" w:hAnsiTheme="minorHAnsi" w:cs="Arial"/>
          <w:color w:val="222222"/>
          <w:szCs w:val="24"/>
        </w:rPr>
        <w:t>.</w:t>
      </w:r>
      <w:r w:rsidR="00073F0C" w:rsidRPr="00073F0C">
        <w:rPr>
          <w:rFonts w:asciiTheme="minorHAnsi" w:hAnsiTheme="minorHAnsi" w:cs="Arial"/>
          <w:color w:val="222222"/>
          <w:szCs w:val="24"/>
        </w:rPr>
        <w:t xml:space="preserve"> </w:t>
      </w:r>
      <w:r w:rsidR="00073F0C">
        <w:rPr>
          <w:rFonts w:asciiTheme="minorHAnsi" w:hAnsiTheme="minorHAnsi" w:cs="Arial"/>
          <w:color w:val="222222"/>
          <w:szCs w:val="24"/>
        </w:rPr>
        <w:t xml:space="preserve">It’s </w:t>
      </w:r>
      <w:r w:rsidR="00073F0C">
        <w:rPr>
          <w:rFonts w:asciiTheme="minorHAnsi" w:hAnsiTheme="minorHAnsi" w:cs="Arial"/>
          <w:color w:val="222222"/>
          <w:szCs w:val="24"/>
        </w:rPr>
        <w:t>our</w:t>
      </w:r>
      <w:r w:rsidR="00073F0C">
        <w:rPr>
          <w:rFonts w:asciiTheme="minorHAnsi" w:hAnsiTheme="minorHAnsi" w:cs="Arial"/>
          <w:color w:val="222222"/>
          <w:szCs w:val="24"/>
        </w:rPr>
        <w:t xml:space="preserve"> (Peter’s and </w:t>
      </w:r>
      <w:proofErr w:type="gramStart"/>
      <w:r w:rsidR="00073F0C">
        <w:rPr>
          <w:rFonts w:asciiTheme="minorHAnsi" w:hAnsiTheme="minorHAnsi" w:cs="Arial"/>
          <w:color w:val="222222"/>
          <w:szCs w:val="24"/>
        </w:rPr>
        <w:t>Billy’s )</w:t>
      </w:r>
      <w:proofErr w:type="gramEnd"/>
      <w:r w:rsidR="00073F0C">
        <w:rPr>
          <w:rFonts w:asciiTheme="minorHAnsi" w:hAnsiTheme="minorHAnsi" w:cs="Arial"/>
          <w:color w:val="222222"/>
          <w:szCs w:val="24"/>
        </w:rPr>
        <w:t xml:space="preserve"> view right now that each country may focus on a different major pathway among the three we’re focusing on: deforestation/land use change, agricultural intensification, wildlife trade.  However most countries will to some aspects of all three.</w:t>
      </w:r>
    </w:p>
    <w:p w:rsidR="00073F0C" w:rsidRDefault="00073F0C" w:rsidP="000E6C2C">
      <w:pPr>
        <w:numPr>
          <w:ilvl w:val="1"/>
          <w:numId w:val="1"/>
        </w:numPr>
        <w:shd w:val="clear" w:color="auto" w:fill="FFFFFF"/>
        <w:tabs>
          <w:tab w:val="clear" w:pos="1440"/>
          <w:tab w:val="num" w:pos="1080"/>
        </w:tabs>
        <w:autoSpaceDE/>
        <w:autoSpaceDN/>
        <w:ind w:left="720"/>
        <w:rPr>
          <w:rFonts w:asciiTheme="minorHAnsi" w:hAnsiTheme="minorHAnsi" w:cs="Arial"/>
          <w:color w:val="222222"/>
          <w:szCs w:val="24"/>
        </w:rPr>
      </w:pPr>
    </w:p>
    <w:p w:rsidR="000E6C2C" w:rsidRPr="00073F0C" w:rsidRDefault="000E6C2C" w:rsidP="00073F0C">
      <w:pPr>
        <w:numPr>
          <w:ilvl w:val="1"/>
          <w:numId w:val="1"/>
        </w:numPr>
        <w:shd w:val="clear" w:color="auto" w:fill="FFFFFF"/>
        <w:tabs>
          <w:tab w:val="clear" w:pos="1440"/>
          <w:tab w:val="num" w:pos="1080"/>
        </w:tabs>
        <w:autoSpaceDE/>
        <w:autoSpaceDN/>
        <w:ind w:left="720"/>
        <w:rPr>
          <w:rFonts w:asciiTheme="minorHAnsi" w:hAnsiTheme="minorHAnsi" w:cs="Arial"/>
          <w:color w:val="222222"/>
          <w:szCs w:val="24"/>
        </w:rPr>
      </w:pPr>
      <w:r w:rsidRPr="00073F0C">
        <w:rPr>
          <w:rFonts w:asciiTheme="minorHAnsi" w:hAnsiTheme="minorHAnsi" w:cs="Arial"/>
          <w:color w:val="222222"/>
          <w:szCs w:val="24"/>
        </w:rPr>
        <w:lastRenderedPageBreak/>
        <w:t xml:space="preserve">Initially, UCD will support travel and participation costs of the External Advisory Panel out of base budget, and EHA will support their entertainment, unless or until these cost compromise completion of distributed core activities detailed above (bullets 2 &amp; 4 of this section), then these costs will be considered for re-budgeting  </w:t>
      </w:r>
    </w:p>
    <w:p w:rsidR="000E6C2C" w:rsidRPr="000E6C2C" w:rsidRDefault="000E6C2C" w:rsidP="000E6C2C">
      <w:pPr>
        <w:shd w:val="clear" w:color="auto" w:fill="FFFFFF"/>
        <w:ind w:left="1080"/>
        <w:rPr>
          <w:rFonts w:asciiTheme="minorHAnsi" w:hAnsiTheme="minorHAnsi" w:cs="Arial"/>
          <w:color w:val="222222"/>
          <w:szCs w:val="24"/>
        </w:rPr>
      </w:pPr>
    </w:p>
    <w:p w:rsidR="000E6C2C" w:rsidRPr="00B11477" w:rsidRDefault="000E6C2C" w:rsidP="00B11477">
      <w:pPr>
        <w:shd w:val="clear" w:color="auto" w:fill="FFFFFF"/>
        <w:autoSpaceDE/>
        <w:autoSpaceDN/>
        <w:rPr>
          <w:rFonts w:asciiTheme="minorHAnsi" w:hAnsiTheme="minorHAnsi" w:cs="Arial"/>
          <w:color w:val="222222"/>
          <w:szCs w:val="24"/>
          <w:u w:val="single"/>
        </w:rPr>
      </w:pPr>
      <w:r w:rsidRPr="00B11477">
        <w:rPr>
          <w:rFonts w:asciiTheme="minorHAnsi" w:hAnsiTheme="minorHAnsi" w:cs="Arial"/>
          <w:color w:val="222222"/>
          <w:szCs w:val="24"/>
          <w:u w:val="single"/>
        </w:rPr>
        <w:t>Management Structure &amp; Personnel</w:t>
      </w:r>
    </w:p>
    <w:p w:rsidR="000E6C2C" w:rsidRDefault="00073F0C" w:rsidP="000E6C2C">
      <w:pPr>
        <w:numPr>
          <w:ilvl w:val="0"/>
          <w:numId w:val="1"/>
        </w:numPr>
        <w:shd w:val="clear" w:color="auto" w:fill="FFFFFF"/>
        <w:autoSpaceDE/>
        <w:autoSpaceDN/>
        <w:rPr>
          <w:rFonts w:asciiTheme="minorHAnsi" w:hAnsiTheme="minorHAnsi" w:cs="Arial"/>
          <w:color w:val="222222"/>
          <w:szCs w:val="24"/>
        </w:rPr>
      </w:pPr>
      <w:r>
        <w:rPr>
          <w:rFonts w:asciiTheme="minorHAnsi" w:hAnsiTheme="minorHAnsi" w:cs="Arial"/>
          <w:color w:val="222222"/>
          <w:szCs w:val="24"/>
        </w:rPr>
        <w:t>Org chart below:</w:t>
      </w:r>
    </w:p>
    <w:p w:rsidR="00073F0C" w:rsidRDefault="00073F0C" w:rsidP="00073F0C">
      <w:pPr>
        <w:shd w:val="clear" w:color="auto" w:fill="FFFFFF"/>
        <w:autoSpaceDE/>
        <w:autoSpaceDN/>
        <w:rPr>
          <w:rFonts w:asciiTheme="minorHAnsi" w:hAnsiTheme="minorHAnsi" w:cs="Arial"/>
          <w:color w:val="222222"/>
          <w:szCs w:val="24"/>
        </w:rPr>
      </w:pPr>
    </w:p>
    <w:p w:rsidR="00073F0C" w:rsidRDefault="00073F0C" w:rsidP="00073F0C">
      <w:pPr>
        <w:shd w:val="clear" w:color="auto" w:fill="FFFFFF"/>
        <w:autoSpaceDE/>
        <w:autoSpaceDN/>
        <w:rPr>
          <w:rFonts w:asciiTheme="minorHAnsi" w:hAnsiTheme="minorHAnsi" w:cs="Arial"/>
          <w:color w:val="222222"/>
          <w:szCs w:val="24"/>
        </w:rPr>
      </w:pPr>
      <w:r>
        <w:rPr>
          <w:rFonts w:asciiTheme="minorHAnsi" w:hAnsiTheme="minorHAnsi" w:cs="Arial"/>
          <w:noProof/>
          <w:color w:val="222222"/>
          <w:szCs w:val="24"/>
        </w:rPr>
        <w:drawing>
          <wp:inline distT="0" distB="0" distL="0" distR="0">
            <wp:extent cx="4953000" cy="33405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8298" cy="3344122"/>
                    </a:xfrm>
                    <a:prstGeom prst="rect">
                      <a:avLst/>
                    </a:prstGeom>
                    <a:noFill/>
                    <a:ln>
                      <a:noFill/>
                    </a:ln>
                  </pic:spPr>
                </pic:pic>
              </a:graphicData>
            </a:graphic>
          </wp:inline>
        </w:drawing>
      </w:r>
    </w:p>
    <w:p w:rsidR="00073F0C" w:rsidRDefault="00073F0C" w:rsidP="00073F0C">
      <w:pPr>
        <w:shd w:val="clear" w:color="auto" w:fill="FFFFFF"/>
        <w:autoSpaceDE/>
        <w:autoSpaceDN/>
        <w:rPr>
          <w:rFonts w:asciiTheme="minorHAnsi" w:hAnsiTheme="minorHAnsi" w:cs="Arial"/>
          <w:color w:val="222222"/>
          <w:szCs w:val="24"/>
        </w:rPr>
      </w:pPr>
    </w:p>
    <w:p w:rsidR="000E6C2C" w:rsidRPr="000E6C2C" w:rsidRDefault="000E6C2C" w:rsidP="000E6C2C">
      <w:pPr>
        <w:numPr>
          <w:ilvl w:val="0"/>
          <w:numId w:val="1"/>
        </w:numPr>
        <w:shd w:val="clear" w:color="auto" w:fill="FFFFFF"/>
        <w:autoSpaceDE/>
        <w:autoSpaceDN/>
        <w:rPr>
          <w:rFonts w:asciiTheme="minorHAnsi" w:hAnsiTheme="minorHAnsi" w:cs="Arial"/>
          <w:color w:val="222222"/>
          <w:szCs w:val="24"/>
        </w:rPr>
      </w:pPr>
      <w:r w:rsidRPr="000E6C2C">
        <w:rPr>
          <w:rFonts w:asciiTheme="minorHAnsi" w:hAnsiTheme="minorHAnsi" w:cs="Arial"/>
          <w:color w:val="222222"/>
          <w:szCs w:val="24"/>
        </w:rPr>
        <w:t xml:space="preserve">EHA, </w:t>
      </w:r>
      <w:proofErr w:type="spellStart"/>
      <w:r w:rsidRPr="000E6C2C">
        <w:rPr>
          <w:rFonts w:asciiTheme="minorHAnsi" w:hAnsiTheme="minorHAnsi" w:cs="Arial"/>
          <w:color w:val="222222"/>
          <w:szCs w:val="24"/>
        </w:rPr>
        <w:t>Metabiota</w:t>
      </w:r>
      <w:proofErr w:type="spellEnd"/>
      <w:r w:rsidRPr="000E6C2C">
        <w:rPr>
          <w:rFonts w:asciiTheme="minorHAnsi" w:hAnsiTheme="minorHAnsi" w:cs="Arial"/>
          <w:color w:val="222222"/>
          <w:szCs w:val="24"/>
        </w:rPr>
        <w:t>, and UCD committed to meeting immediately in advance of Management Team call every 2 weeks (or as frequency is required by USAID) – detail not necessary in proposal</w:t>
      </w:r>
    </w:p>
    <w:p w:rsidR="000E6C2C" w:rsidRPr="000E6C2C" w:rsidRDefault="000E6C2C" w:rsidP="000E6C2C">
      <w:pPr>
        <w:numPr>
          <w:ilvl w:val="0"/>
          <w:numId w:val="1"/>
        </w:numPr>
        <w:shd w:val="clear" w:color="auto" w:fill="FFFFFF"/>
        <w:autoSpaceDE/>
        <w:autoSpaceDN/>
        <w:rPr>
          <w:rFonts w:asciiTheme="minorHAnsi" w:hAnsiTheme="minorHAnsi" w:cs="Arial"/>
          <w:color w:val="222222"/>
          <w:szCs w:val="24"/>
        </w:rPr>
      </w:pPr>
      <w:r w:rsidRPr="000E6C2C">
        <w:rPr>
          <w:rFonts w:asciiTheme="minorHAnsi" w:hAnsiTheme="minorHAnsi" w:cs="Arial"/>
          <w:color w:val="222222"/>
          <w:szCs w:val="24"/>
        </w:rPr>
        <w:t xml:space="preserve">Key Personnel Position for Behavioral Risk Characterization </w:t>
      </w:r>
      <w:r w:rsidR="00073F0C">
        <w:rPr>
          <w:rFonts w:asciiTheme="minorHAnsi" w:hAnsiTheme="minorHAnsi" w:cs="Arial"/>
          <w:color w:val="222222"/>
          <w:szCs w:val="24"/>
        </w:rPr>
        <w:t>to be Maureen Miller at</w:t>
      </w:r>
      <w:r w:rsidRPr="000E6C2C">
        <w:rPr>
          <w:rFonts w:asciiTheme="minorHAnsi" w:hAnsiTheme="minorHAnsi" w:cs="Arial"/>
          <w:color w:val="222222"/>
          <w:szCs w:val="24"/>
        </w:rPr>
        <w:t xml:space="preserve"> EHA with </w:t>
      </w:r>
      <w:r w:rsidR="00073F0C">
        <w:rPr>
          <w:rFonts w:asciiTheme="minorHAnsi" w:hAnsiTheme="minorHAnsi" w:cs="Arial"/>
          <w:color w:val="222222"/>
          <w:szCs w:val="24"/>
        </w:rPr>
        <w:t>Deputy being Karen Saylors at</w:t>
      </w:r>
      <w:r w:rsidRPr="000E6C2C">
        <w:rPr>
          <w:rFonts w:asciiTheme="minorHAnsi" w:hAnsiTheme="minorHAnsi" w:cs="Arial"/>
          <w:color w:val="222222"/>
          <w:szCs w:val="24"/>
        </w:rPr>
        <w:t xml:space="preserve"> </w:t>
      </w:r>
      <w:proofErr w:type="spellStart"/>
      <w:r w:rsidRPr="000E6C2C">
        <w:rPr>
          <w:rFonts w:asciiTheme="minorHAnsi" w:hAnsiTheme="minorHAnsi" w:cs="Arial"/>
          <w:color w:val="222222"/>
          <w:szCs w:val="24"/>
        </w:rPr>
        <w:t>Metabiota</w:t>
      </w:r>
      <w:proofErr w:type="spellEnd"/>
      <w:r w:rsidRPr="000E6C2C">
        <w:rPr>
          <w:rFonts w:asciiTheme="minorHAnsi" w:hAnsiTheme="minorHAnsi" w:cs="Arial"/>
          <w:color w:val="222222"/>
          <w:szCs w:val="24"/>
        </w:rPr>
        <w:t xml:space="preserve"> &amp; UCD</w:t>
      </w:r>
    </w:p>
    <w:p w:rsidR="000E6C2C" w:rsidRPr="000E6C2C" w:rsidRDefault="000E6C2C" w:rsidP="000E6C2C">
      <w:pPr>
        <w:numPr>
          <w:ilvl w:val="0"/>
          <w:numId w:val="1"/>
        </w:numPr>
        <w:shd w:val="clear" w:color="auto" w:fill="FFFFFF"/>
        <w:autoSpaceDE/>
        <w:autoSpaceDN/>
        <w:rPr>
          <w:rFonts w:asciiTheme="minorHAnsi" w:hAnsiTheme="minorHAnsi" w:cs="Arial"/>
          <w:color w:val="222222"/>
          <w:szCs w:val="24"/>
        </w:rPr>
      </w:pPr>
      <w:r w:rsidRPr="000E6C2C">
        <w:rPr>
          <w:rFonts w:asciiTheme="minorHAnsi" w:hAnsiTheme="minorHAnsi" w:cs="Arial"/>
          <w:color w:val="222222"/>
          <w:szCs w:val="24"/>
        </w:rPr>
        <w:t>All Operational Team activities will be conducted collaboratively with co-leadership/</w:t>
      </w:r>
      <w:proofErr w:type="spellStart"/>
      <w:r w:rsidRPr="000E6C2C">
        <w:rPr>
          <w:rFonts w:asciiTheme="minorHAnsi" w:hAnsiTheme="minorHAnsi" w:cs="Arial"/>
          <w:color w:val="222222"/>
          <w:szCs w:val="24"/>
        </w:rPr>
        <w:t>subteam</w:t>
      </w:r>
      <w:proofErr w:type="spellEnd"/>
      <w:r w:rsidRPr="000E6C2C">
        <w:rPr>
          <w:rFonts w:asciiTheme="minorHAnsi" w:hAnsiTheme="minorHAnsi" w:cs="Arial"/>
          <w:color w:val="222222"/>
          <w:szCs w:val="24"/>
        </w:rPr>
        <w:t xml:space="preserve"> leadership shared organizationally where appropriate</w:t>
      </w:r>
    </w:p>
    <w:p w:rsidR="000E6C2C" w:rsidRPr="000E6C2C" w:rsidRDefault="00073F0C" w:rsidP="000E6C2C">
      <w:pPr>
        <w:numPr>
          <w:ilvl w:val="0"/>
          <w:numId w:val="1"/>
        </w:numPr>
        <w:shd w:val="clear" w:color="auto" w:fill="FFFFFF"/>
        <w:autoSpaceDE/>
        <w:autoSpaceDN/>
        <w:rPr>
          <w:rFonts w:asciiTheme="minorHAnsi" w:hAnsiTheme="minorHAnsi" w:cs="Arial"/>
          <w:color w:val="222222"/>
          <w:szCs w:val="24"/>
        </w:rPr>
      </w:pPr>
      <w:r>
        <w:rPr>
          <w:rFonts w:asciiTheme="minorHAnsi" w:hAnsiTheme="minorHAnsi" w:cs="Arial"/>
          <w:color w:val="222222"/>
          <w:szCs w:val="24"/>
        </w:rPr>
        <w:t>EPT Liaison will be Billy Karesh</w:t>
      </w:r>
      <w:r w:rsidR="000E6C2C" w:rsidRPr="000E6C2C">
        <w:rPr>
          <w:rFonts w:asciiTheme="minorHAnsi" w:hAnsiTheme="minorHAnsi" w:cs="Arial"/>
          <w:color w:val="222222"/>
          <w:szCs w:val="24"/>
        </w:rPr>
        <w:t xml:space="preserve"> </w:t>
      </w:r>
      <w:r>
        <w:rPr>
          <w:rFonts w:asciiTheme="minorHAnsi" w:hAnsiTheme="minorHAnsi" w:cs="Arial"/>
          <w:color w:val="222222"/>
          <w:szCs w:val="24"/>
        </w:rPr>
        <w:t>who will be listed as Key Personnel</w:t>
      </w:r>
      <w:r w:rsidR="000E6C2C" w:rsidRPr="000E6C2C">
        <w:rPr>
          <w:rFonts w:asciiTheme="minorHAnsi" w:hAnsiTheme="minorHAnsi" w:cs="Arial"/>
          <w:color w:val="222222"/>
          <w:szCs w:val="24"/>
        </w:rPr>
        <w:t xml:space="preserve">  </w:t>
      </w:r>
    </w:p>
    <w:p w:rsidR="000E6C2C" w:rsidRPr="000E6C2C" w:rsidRDefault="000E6C2C" w:rsidP="000E6C2C">
      <w:pPr>
        <w:numPr>
          <w:ilvl w:val="0"/>
          <w:numId w:val="1"/>
        </w:numPr>
        <w:shd w:val="clear" w:color="auto" w:fill="FFFFFF"/>
        <w:autoSpaceDE/>
        <w:autoSpaceDN/>
        <w:rPr>
          <w:rFonts w:asciiTheme="minorHAnsi" w:hAnsiTheme="minorHAnsi" w:cs="Arial"/>
          <w:color w:val="222222"/>
          <w:szCs w:val="24"/>
        </w:rPr>
      </w:pPr>
      <w:r w:rsidRPr="000E6C2C">
        <w:rPr>
          <w:rFonts w:asciiTheme="minorHAnsi" w:hAnsiTheme="minorHAnsi" w:cs="Arial"/>
          <w:color w:val="222222"/>
          <w:szCs w:val="24"/>
        </w:rPr>
        <w:t>Operational Team Leads</w:t>
      </w:r>
    </w:p>
    <w:p w:rsidR="000E6C2C" w:rsidRPr="000E6C2C" w:rsidRDefault="00073F0C" w:rsidP="000E6C2C">
      <w:pPr>
        <w:numPr>
          <w:ilvl w:val="1"/>
          <w:numId w:val="1"/>
        </w:numPr>
        <w:shd w:val="clear" w:color="auto" w:fill="FFFFFF"/>
        <w:tabs>
          <w:tab w:val="clear" w:pos="1440"/>
          <w:tab w:val="num" w:pos="720"/>
        </w:tabs>
        <w:autoSpaceDE/>
        <w:autoSpaceDN/>
        <w:ind w:left="1080"/>
        <w:rPr>
          <w:rFonts w:asciiTheme="minorHAnsi" w:hAnsiTheme="minorHAnsi" w:cs="Arial"/>
          <w:color w:val="222222"/>
          <w:szCs w:val="24"/>
        </w:rPr>
      </w:pPr>
      <w:r>
        <w:rPr>
          <w:rFonts w:asciiTheme="minorHAnsi" w:hAnsiTheme="minorHAnsi" w:cs="Arial"/>
          <w:color w:val="222222"/>
          <w:szCs w:val="24"/>
        </w:rPr>
        <w:t xml:space="preserve">Biological </w:t>
      </w:r>
      <w:r w:rsidR="000E6C2C" w:rsidRPr="000E6C2C">
        <w:rPr>
          <w:rFonts w:asciiTheme="minorHAnsi" w:hAnsiTheme="minorHAnsi" w:cs="Arial"/>
          <w:color w:val="222222"/>
          <w:szCs w:val="24"/>
        </w:rPr>
        <w:t>Surveillance Team– Chris K Johnson</w:t>
      </w:r>
    </w:p>
    <w:p w:rsidR="000E6C2C" w:rsidRPr="000E6C2C" w:rsidRDefault="000E6C2C" w:rsidP="000E6C2C">
      <w:pPr>
        <w:numPr>
          <w:ilvl w:val="1"/>
          <w:numId w:val="1"/>
        </w:numPr>
        <w:shd w:val="clear" w:color="auto" w:fill="FFFFFF"/>
        <w:tabs>
          <w:tab w:val="clear" w:pos="1440"/>
          <w:tab w:val="num" w:pos="72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Modeling &amp; Analytics Team – Peter Daszak</w:t>
      </w:r>
      <w:r w:rsidR="00073F0C">
        <w:rPr>
          <w:rFonts w:asciiTheme="minorHAnsi" w:hAnsiTheme="minorHAnsi" w:cs="Arial"/>
          <w:color w:val="222222"/>
          <w:szCs w:val="24"/>
        </w:rPr>
        <w:t xml:space="preserve"> (Deputy = Kevin Olival)</w:t>
      </w:r>
    </w:p>
    <w:p w:rsidR="000E6C2C" w:rsidRPr="000E6C2C" w:rsidRDefault="000E6C2C" w:rsidP="000E6C2C">
      <w:pPr>
        <w:numPr>
          <w:ilvl w:val="1"/>
          <w:numId w:val="1"/>
        </w:numPr>
        <w:shd w:val="clear" w:color="auto" w:fill="FFFFFF"/>
        <w:tabs>
          <w:tab w:val="clear" w:pos="1440"/>
          <w:tab w:val="num" w:pos="72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 xml:space="preserve">Behavioral Risk Characterization Team – </w:t>
      </w:r>
      <w:r w:rsidR="00073F0C">
        <w:rPr>
          <w:rFonts w:asciiTheme="minorHAnsi" w:hAnsiTheme="minorHAnsi" w:cs="Arial"/>
          <w:color w:val="222222"/>
          <w:szCs w:val="24"/>
        </w:rPr>
        <w:t>Maureen Miller (Deputy = Karen Saylors)</w:t>
      </w:r>
    </w:p>
    <w:p w:rsidR="000E6C2C" w:rsidRPr="000E6C2C" w:rsidRDefault="000E6C2C" w:rsidP="000E6C2C">
      <w:pPr>
        <w:numPr>
          <w:ilvl w:val="1"/>
          <w:numId w:val="1"/>
        </w:numPr>
        <w:shd w:val="clear" w:color="auto" w:fill="FFFFFF"/>
        <w:tabs>
          <w:tab w:val="clear" w:pos="1440"/>
          <w:tab w:val="num" w:pos="72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Information Management Team – Damien Joly</w:t>
      </w:r>
    </w:p>
    <w:p w:rsidR="000E6C2C" w:rsidRPr="000E6C2C" w:rsidRDefault="000E6C2C" w:rsidP="000E6C2C">
      <w:pPr>
        <w:numPr>
          <w:ilvl w:val="1"/>
          <w:numId w:val="1"/>
        </w:numPr>
        <w:shd w:val="clear" w:color="auto" w:fill="FFFFFF"/>
        <w:tabs>
          <w:tab w:val="clear" w:pos="1440"/>
          <w:tab w:val="num" w:pos="72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Diagnostics Team – Tracey Goldstein &amp; Simon Anthony</w:t>
      </w:r>
    </w:p>
    <w:p w:rsidR="000E6C2C" w:rsidRPr="000E6C2C" w:rsidRDefault="000E6C2C" w:rsidP="000E6C2C">
      <w:pPr>
        <w:numPr>
          <w:ilvl w:val="1"/>
          <w:numId w:val="1"/>
        </w:numPr>
        <w:shd w:val="clear" w:color="auto" w:fill="FFFFFF"/>
        <w:tabs>
          <w:tab w:val="clear" w:pos="1440"/>
          <w:tab w:val="num" w:pos="72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 xml:space="preserve">Capacity Strengthening Team – TBN </w:t>
      </w:r>
    </w:p>
    <w:p w:rsidR="00073F0C" w:rsidRDefault="00073F0C" w:rsidP="00073F0C">
      <w:pPr>
        <w:shd w:val="clear" w:color="auto" w:fill="FFFFFF"/>
        <w:autoSpaceDE/>
        <w:autoSpaceDN/>
        <w:rPr>
          <w:rFonts w:asciiTheme="minorHAnsi" w:hAnsiTheme="minorHAnsi" w:cs="Arial"/>
          <w:color w:val="222222"/>
          <w:szCs w:val="24"/>
        </w:rPr>
      </w:pPr>
    </w:p>
    <w:p w:rsidR="00073F0C" w:rsidRDefault="00073F0C" w:rsidP="00073F0C">
      <w:pPr>
        <w:shd w:val="clear" w:color="auto" w:fill="FFFFFF"/>
        <w:autoSpaceDE/>
        <w:autoSpaceDN/>
        <w:rPr>
          <w:rFonts w:asciiTheme="minorHAnsi" w:hAnsiTheme="minorHAnsi" w:cs="Arial"/>
          <w:color w:val="222222"/>
          <w:szCs w:val="24"/>
        </w:rPr>
      </w:pPr>
    </w:p>
    <w:p w:rsidR="000E6C2C" w:rsidRPr="00073F0C" w:rsidRDefault="000E6C2C" w:rsidP="00073F0C">
      <w:pPr>
        <w:shd w:val="clear" w:color="auto" w:fill="FFFFFF"/>
        <w:autoSpaceDE/>
        <w:autoSpaceDN/>
        <w:rPr>
          <w:rFonts w:asciiTheme="minorHAnsi" w:hAnsiTheme="minorHAnsi" w:cs="Arial"/>
          <w:color w:val="222222"/>
          <w:szCs w:val="24"/>
          <w:u w:val="single"/>
        </w:rPr>
      </w:pPr>
      <w:r w:rsidRPr="00073F0C">
        <w:rPr>
          <w:rFonts w:asciiTheme="minorHAnsi" w:hAnsiTheme="minorHAnsi" w:cs="Arial"/>
          <w:color w:val="222222"/>
          <w:szCs w:val="24"/>
          <w:u w:val="single"/>
        </w:rPr>
        <w:lastRenderedPageBreak/>
        <w:t xml:space="preserve">External Advisory Panel </w:t>
      </w:r>
    </w:p>
    <w:p w:rsidR="000E6C2C" w:rsidRPr="000E6C2C" w:rsidRDefault="000E6C2C" w:rsidP="000E6C2C">
      <w:pPr>
        <w:numPr>
          <w:ilvl w:val="1"/>
          <w:numId w:val="1"/>
        </w:numPr>
        <w:shd w:val="clear" w:color="auto" w:fill="FFFFFF"/>
        <w:tabs>
          <w:tab w:val="clear" w:pos="144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Primary focus is M&amp;E</w:t>
      </w:r>
    </w:p>
    <w:p w:rsidR="000E6C2C" w:rsidRPr="000E6C2C" w:rsidRDefault="000E6C2C" w:rsidP="000E6C2C">
      <w:pPr>
        <w:numPr>
          <w:ilvl w:val="1"/>
          <w:numId w:val="1"/>
        </w:numPr>
        <w:shd w:val="clear" w:color="auto" w:fill="FFFFFF"/>
        <w:tabs>
          <w:tab w:val="clear" w:pos="144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To be managed by Billy Karesh in EPT Liaison Role</w:t>
      </w:r>
    </w:p>
    <w:p w:rsidR="000E6C2C" w:rsidRPr="000E6C2C" w:rsidRDefault="000E6C2C" w:rsidP="000E6C2C">
      <w:pPr>
        <w:numPr>
          <w:ilvl w:val="1"/>
          <w:numId w:val="1"/>
        </w:numPr>
        <w:shd w:val="clear" w:color="auto" w:fill="FFFFFF"/>
        <w:tabs>
          <w:tab w:val="clear" w:pos="1440"/>
        </w:tabs>
        <w:autoSpaceDE/>
        <w:autoSpaceDN/>
        <w:ind w:left="1080"/>
        <w:rPr>
          <w:rFonts w:asciiTheme="minorHAnsi" w:hAnsiTheme="minorHAnsi" w:cs="Arial"/>
          <w:color w:val="222222"/>
          <w:szCs w:val="24"/>
        </w:rPr>
      </w:pPr>
      <w:r w:rsidRPr="000E6C2C">
        <w:rPr>
          <w:rFonts w:asciiTheme="minorHAnsi" w:hAnsiTheme="minorHAnsi" w:cs="Arial"/>
          <w:color w:val="222222"/>
          <w:szCs w:val="24"/>
        </w:rPr>
        <w:t xml:space="preserve">Members </w:t>
      </w:r>
      <w:r w:rsidR="00073F0C">
        <w:rPr>
          <w:rFonts w:asciiTheme="minorHAnsi" w:hAnsiTheme="minorHAnsi" w:cs="Arial"/>
          <w:color w:val="222222"/>
          <w:szCs w:val="24"/>
        </w:rPr>
        <w:t>are</w:t>
      </w:r>
      <w:r w:rsidRPr="000E6C2C">
        <w:rPr>
          <w:rFonts w:asciiTheme="minorHAnsi" w:hAnsiTheme="minorHAnsi" w:cs="Arial"/>
          <w:color w:val="222222"/>
          <w:szCs w:val="24"/>
        </w:rPr>
        <w:t xml:space="preserve">: Ron Waldman, Jim Hughes, Pierre Formenty, </w:t>
      </w:r>
      <w:proofErr w:type="spellStart"/>
      <w:r w:rsidRPr="000E6C2C">
        <w:rPr>
          <w:rFonts w:asciiTheme="minorHAnsi" w:hAnsiTheme="minorHAnsi" w:cs="Arial"/>
          <w:color w:val="222222"/>
          <w:szCs w:val="24"/>
        </w:rPr>
        <w:t>Subash</w:t>
      </w:r>
      <w:proofErr w:type="spellEnd"/>
      <w:r w:rsidRPr="000E6C2C">
        <w:rPr>
          <w:rFonts w:asciiTheme="minorHAnsi" w:hAnsiTheme="minorHAnsi" w:cs="Arial"/>
          <w:color w:val="222222"/>
          <w:szCs w:val="24"/>
        </w:rPr>
        <w:t xml:space="preserve"> </w:t>
      </w:r>
      <w:proofErr w:type="spellStart"/>
      <w:r w:rsidRPr="000E6C2C">
        <w:rPr>
          <w:rFonts w:asciiTheme="minorHAnsi" w:hAnsiTheme="minorHAnsi" w:cs="Arial"/>
          <w:color w:val="222222"/>
          <w:szCs w:val="24"/>
        </w:rPr>
        <w:t>Morzaria</w:t>
      </w:r>
      <w:proofErr w:type="spellEnd"/>
    </w:p>
    <w:p w:rsidR="000E6C2C" w:rsidRDefault="000E6C2C" w:rsidP="000E6C2C">
      <w:pPr>
        <w:outlineLvl w:val="0"/>
        <w:rPr>
          <w:rFonts w:asciiTheme="minorHAnsi" w:hAnsiTheme="minorHAnsi" w:cs="Arial"/>
          <w:b/>
          <w:szCs w:val="24"/>
          <w:u w:val="single"/>
        </w:rPr>
      </w:pPr>
    </w:p>
    <w:p w:rsidR="000E6C2C" w:rsidRPr="000E6C2C" w:rsidRDefault="00073F0C" w:rsidP="000E6C2C">
      <w:pPr>
        <w:outlineLvl w:val="0"/>
        <w:rPr>
          <w:rFonts w:asciiTheme="minorHAnsi" w:hAnsiTheme="minorHAnsi" w:cs="Arial"/>
          <w:b/>
          <w:szCs w:val="24"/>
          <w:u w:val="single"/>
        </w:rPr>
      </w:pPr>
      <w:r>
        <w:rPr>
          <w:rFonts w:asciiTheme="minorHAnsi" w:hAnsiTheme="minorHAnsi" w:cs="Arial"/>
          <w:b/>
          <w:szCs w:val="24"/>
          <w:u w:val="single"/>
        </w:rPr>
        <w:t xml:space="preserve">EHA </w:t>
      </w:r>
      <w:r w:rsidR="000E6C2C" w:rsidRPr="000E6C2C">
        <w:rPr>
          <w:rFonts w:asciiTheme="minorHAnsi" w:hAnsiTheme="minorHAnsi" w:cs="Arial"/>
          <w:b/>
          <w:szCs w:val="24"/>
          <w:u w:val="single"/>
        </w:rPr>
        <w:t>Personnel</w:t>
      </w:r>
      <w:r>
        <w:rPr>
          <w:rFonts w:asciiTheme="minorHAnsi" w:hAnsiTheme="minorHAnsi" w:cs="Arial"/>
          <w:b/>
          <w:szCs w:val="24"/>
          <w:u w:val="single"/>
        </w:rPr>
        <w:t xml:space="preserve"> – Role on P-2</w:t>
      </w:r>
      <w:r w:rsidR="000E6C2C" w:rsidRPr="000E6C2C">
        <w:rPr>
          <w:rFonts w:asciiTheme="minorHAnsi" w:hAnsiTheme="minorHAnsi" w:cs="Arial"/>
          <w:b/>
          <w:szCs w:val="24"/>
          <w:u w:val="single"/>
        </w:rPr>
        <w:t xml:space="preserve"> </w:t>
      </w:r>
    </w:p>
    <w:p w:rsidR="000E6C2C" w:rsidRPr="000E6C2C" w:rsidRDefault="000E6C2C" w:rsidP="000E6C2C">
      <w:pPr>
        <w:outlineLvl w:val="0"/>
        <w:rPr>
          <w:rFonts w:asciiTheme="minorHAnsi" w:hAnsiTheme="minorHAnsi" w:cs="Arial"/>
          <w:b/>
          <w:szCs w:val="24"/>
          <w:u w:val="single"/>
        </w:rPr>
      </w:pPr>
    </w:p>
    <w:p w:rsidR="000E6C2C" w:rsidRPr="000E6C2C" w:rsidRDefault="000E6C2C" w:rsidP="00073F0C">
      <w:pPr>
        <w:pStyle w:val="DataField11pt"/>
        <w:spacing w:line="240" w:lineRule="auto"/>
        <w:rPr>
          <w:rFonts w:asciiTheme="minorHAnsi" w:eastAsia="Calibri" w:hAnsiTheme="minorHAnsi" w:cs="Helvetica"/>
          <w:szCs w:val="24"/>
        </w:rPr>
      </w:pPr>
      <w:r w:rsidRPr="000E6C2C">
        <w:rPr>
          <w:rFonts w:asciiTheme="minorHAnsi" w:hAnsiTheme="minorHAnsi" w:cs="Arial"/>
          <w:b/>
          <w:sz w:val="24"/>
          <w:szCs w:val="24"/>
        </w:rPr>
        <w:t xml:space="preserve">Peter Daszak, PhD.  </w:t>
      </w:r>
      <w:r w:rsidRPr="000E6C2C">
        <w:rPr>
          <w:rFonts w:asciiTheme="minorHAnsi" w:hAnsiTheme="minorHAnsi" w:cs="Arial"/>
          <w:sz w:val="24"/>
          <w:szCs w:val="24"/>
        </w:rPr>
        <w:t>Modeling and Analytics Lead and EHA Institutional Lead</w:t>
      </w:r>
      <w:r w:rsidRPr="000E6C2C">
        <w:rPr>
          <w:rFonts w:asciiTheme="minorHAnsi" w:eastAsia="Calibri" w:hAnsiTheme="minorHAnsi" w:cs="Helvetica"/>
          <w:szCs w:val="24"/>
        </w:rPr>
        <w:t xml:space="preserve">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Role:  He will serve as the Executive Committee member for EcoHealth Alliance, and will lead the modeling and analytics team.  Dr. Daszak will coordinate all PREDICT-2 activities at EHA.</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E6C2C" w:rsidP="00073F0C">
      <w:pPr>
        <w:pStyle w:val="DataField11pt"/>
        <w:spacing w:line="240" w:lineRule="auto"/>
        <w:rPr>
          <w:rFonts w:asciiTheme="minorHAnsi" w:eastAsia="Calibri" w:hAnsiTheme="minorHAnsi" w:cs="Helvetica"/>
          <w:szCs w:val="24"/>
        </w:rPr>
      </w:pPr>
      <w:r w:rsidRPr="000E6C2C">
        <w:rPr>
          <w:rFonts w:asciiTheme="minorHAnsi" w:hAnsiTheme="minorHAnsi" w:cs="Arial"/>
          <w:b/>
          <w:sz w:val="24"/>
          <w:szCs w:val="24"/>
        </w:rPr>
        <w:t>William Karesh, DVM</w:t>
      </w:r>
      <w:r w:rsidRPr="000E6C2C">
        <w:rPr>
          <w:rFonts w:asciiTheme="minorHAnsi" w:hAnsiTheme="minorHAnsi" w:cs="Arial"/>
          <w:sz w:val="24"/>
          <w:szCs w:val="24"/>
        </w:rPr>
        <w:t xml:space="preserve">. PREDICT </w:t>
      </w:r>
      <w:r w:rsidRPr="000E6C2C">
        <w:rPr>
          <w:rFonts w:asciiTheme="minorHAnsi" w:eastAsia="Calibri" w:hAnsiTheme="minorHAnsi" w:cs="Cambria"/>
          <w:sz w:val="24"/>
          <w:szCs w:val="24"/>
        </w:rPr>
        <w:t xml:space="preserve">EPT-2 Partner Liaison. </w:t>
      </w:r>
    </w:p>
    <w:p w:rsidR="000E6C2C" w:rsidRPr="000E6C2C" w:rsidRDefault="000E6C2C" w:rsidP="000E6C2C">
      <w:pPr>
        <w:widowControl w:val="0"/>
        <w:adjustRightInd w:val="0"/>
        <w:rPr>
          <w:rFonts w:asciiTheme="minorHAnsi" w:eastAsia="Calibri" w:hAnsiTheme="minorHAnsi" w:cs="Helvetica"/>
          <w:szCs w:val="24"/>
        </w:rPr>
      </w:pPr>
      <w:r w:rsidRPr="000E6C2C">
        <w:rPr>
          <w:rFonts w:asciiTheme="minorHAnsi" w:eastAsia="Calibri" w:hAnsiTheme="minorHAnsi" w:cs="Cambria"/>
          <w:szCs w:val="24"/>
        </w:rPr>
        <w:t xml:space="preserve">Role: </w:t>
      </w:r>
      <w:r w:rsidRPr="000E6C2C">
        <w:rPr>
          <w:rFonts w:asciiTheme="minorHAnsi" w:eastAsia="Calibri" w:hAnsiTheme="minorHAnsi" w:cs="Helvetica"/>
          <w:szCs w:val="24"/>
        </w:rPr>
        <w:t>Serve to oversee coordination of project activities with local governments and partners (</w:t>
      </w:r>
      <w:r w:rsidRPr="000E6C2C">
        <w:rPr>
          <w:rFonts w:asciiTheme="minorHAnsi" w:eastAsia="Calibri" w:hAnsiTheme="minorHAnsi" w:cs="Helvetica"/>
          <w:b/>
          <w:szCs w:val="24"/>
        </w:rPr>
        <w:t>Objectives 1-5</w:t>
      </w:r>
      <w:r w:rsidRPr="000E6C2C">
        <w:rPr>
          <w:rFonts w:asciiTheme="minorHAnsi" w:eastAsia="Calibri" w:hAnsiTheme="minorHAnsi" w:cs="Helvetica"/>
          <w:szCs w:val="24"/>
        </w:rPr>
        <w:t>), lead on institutionalizing and/or implementing One Health Strategies (</w:t>
      </w:r>
      <w:r w:rsidRPr="000E6C2C">
        <w:rPr>
          <w:rFonts w:asciiTheme="minorHAnsi" w:eastAsia="Calibri" w:hAnsiTheme="minorHAnsi" w:cs="Helvetica"/>
          <w:b/>
          <w:szCs w:val="24"/>
        </w:rPr>
        <w:t>Objective 4</w:t>
      </w:r>
      <w:r w:rsidRPr="000E6C2C">
        <w:rPr>
          <w:rFonts w:asciiTheme="minorHAnsi" w:eastAsia="Calibri" w:hAnsiTheme="minorHAnsi" w:cs="Helvetica"/>
          <w:szCs w:val="24"/>
        </w:rPr>
        <w:t>), serve as the EPT-2 Partner Liaison to coordinate PREDICT-2 activities with EPT-2 partners and the One Health Workforce and Preparedness and Response projects (</w:t>
      </w:r>
      <w:r w:rsidRPr="000E6C2C">
        <w:rPr>
          <w:rFonts w:asciiTheme="minorHAnsi" w:eastAsia="Calibri" w:hAnsiTheme="minorHAnsi" w:cs="Helvetica"/>
          <w:b/>
          <w:szCs w:val="24"/>
        </w:rPr>
        <w:t>Objectives 4 and 6</w:t>
      </w:r>
      <w:r w:rsidRPr="000E6C2C">
        <w:rPr>
          <w:rFonts w:asciiTheme="minorHAnsi" w:eastAsia="Calibri" w:hAnsiTheme="minorHAnsi" w:cs="Helvetica"/>
          <w:szCs w:val="24"/>
        </w:rPr>
        <w:t>).  </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73F0C" w:rsidP="00073F0C">
      <w:pPr>
        <w:pStyle w:val="DataField11pt"/>
        <w:spacing w:line="240" w:lineRule="auto"/>
        <w:rPr>
          <w:rFonts w:asciiTheme="minorHAnsi" w:eastAsia="Calibri" w:hAnsiTheme="minorHAnsi" w:cs="Helvetica"/>
          <w:szCs w:val="24"/>
        </w:rPr>
      </w:pPr>
      <w:proofErr w:type="gramStart"/>
      <w:r>
        <w:rPr>
          <w:rFonts w:asciiTheme="minorHAnsi" w:hAnsiTheme="minorHAnsi" w:cs="Arial"/>
          <w:b/>
          <w:sz w:val="24"/>
          <w:szCs w:val="24"/>
        </w:rPr>
        <w:t xml:space="preserve">Maureen Miller, Ph.D. </w:t>
      </w:r>
      <w:r w:rsidR="000E6C2C" w:rsidRPr="00073F0C">
        <w:rPr>
          <w:rFonts w:asciiTheme="minorHAnsi" w:hAnsiTheme="minorHAnsi" w:cs="Arial"/>
          <w:sz w:val="24"/>
          <w:szCs w:val="24"/>
        </w:rPr>
        <w:t>Senior Behavioral Surveillance Coordinator.</w:t>
      </w:r>
      <w:proofErr w:type="gramEnd"/>
      <w:r w:rsidR="000E6C2C" w:rsidRPr="00073F0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 xml:space="preserve">Role: The </w:t>
      </w:r>
      <w:r w:rsidRPr="000E6C2C">
        <w:rPr>
          <w:rFonts w:asciiTheme="minorHAnsi" w:hAnsiTheme="minorHAnsi" w:cs="Arial"/>
          <w:sz w:val="24"/>
          <w:szCs w:val="24"/>
        </w:rPr>
        <w:t>Senior Behavioral Surveillance Coordinator</w:t>
      </w:r>
      <w:r w:rsidRPr="000E6C2C">
        <w:rPr>
          <w:rFonts w:asciiTheme="minorHAnsi" w:eastAsia="Calibri" w:hAnsiTheme="minorHAnsi" w:cs="Helvetica"/>
          <w:sz w:val="24"/>
          <w:szCs w:val="24"/>
        </w:rPr>
        <w:t xml:space="preserve"> will coordinate EcoHealth Alliance PREDICT-2 programs in understanding risk factors and patterns associated with transmission of infectious diseases from animals to humans and/or among humans serving </w:t>
      </w:r>
      <w:r w:rsidRPr="000E6C2C">
        <w:rPr>
          <w:rFonts w:asciiTheme="minorHAnsi" w:eastAsia="Calibri" w:hAnsiTheme="minorHAnsi" w:cs="Helvetica"/>
          <w:b/>
          <w:sz w:val="24"/>
          <w:szCs w:val="24"/>
        </w:rPr>
        <w:t>Objective 2</w:t>
      </w:r>
      <w:r w:rsidRPr="000E6C2C">
        <w:rPr>
          <w:rFonts w:asciiTheme="minorHAnsi" w:eastAsia="Calibri" w:hAnsiTheme="minorHAnsi" w:cs="Helvetica"/>
          <w:sz w:val="24"/>
          <w:szCs w:val="24"/>
        </w:rPr>
        <w:t xml:space="preserve">. They will work collaboratively with other teams to understand how behavioral risk informs surveillance and viral risk, and will liaise with PREVENT and other EPT-2 partners to advise on targets for intervention programs that these partners can develop. </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E6C2C" w:rsidP="00073F0C">
      <w:pPr>
        <w:pStyle w:val="DataField11pt"/>
        <w:spacing w:line="240" w:lineRule="auto"/>
        <w:rPr>
          <w:rFonts w:asciiTheme="minorHAnsi" w:eastAsia="Calibri" w:hAnsiTheme="minorHAnsi"/>
          <w:szCs w:val="24"/>
        </w:rPr>
      </w:pPr>
      <w:r w:rsidRPr="000E6C2C">
        <w:rPr>
          <w:rFonts w:asciiTheme="minorHAnsi" w:hAnsiTheme="minorHAnsi" w:cs="Arial"/>
          <w:b/>
          <w:sz w:val="24"/>
          <w:szCs w:val="24"/>
        </w:rPr>
        <w:t>Jonathan Epstein, DVM, MPH.</w:t>
      </w:r>
      <w:r w:rsidRPr="000E6C2C">
        <w:rPr>
          <w:rFonts w:asciiTheme="minorHAnsi" w:hAnsiTheme="minorHAnsi" w:cs="Arial"/>
          <w:sz w:val="24"/>
          <w:szCs w:val="24"/>
        </w:rPr>
        <w:t xml:space="preserve"> Outbreak Coordinator for EHA and EHA Institutional Lead for Malaysia, Bangladesh and Nepal. </w:t>
      </w:r>
    </w:p>
    <w:p w:rsidR="000E6C2C" w:rsidRPr="000E6C2C" w:rsidRDefault="000E6C2C" w:rsidP="000E6C2C">
      <w:pPr>
        <w:widowControl w:val="0"/>
        <w:adjustRightInd w:val="0"/>
        <w:rPr>
          <w:rFonts w:asciiTheme="minorHAnsi" w:eastAsia="Calibri" w:hAnsiTheme="minorHAnsi"/>
          <w:szCs w:val="24"/>
        </w:rPr>
      </w:pPr>
      <w:r w:rsidRPr="000E6C2C">
        <w:rPr>
          <w:rFonts w:asciiTheme="minorHAnsi" w:eastAsia="Calibri" w:hAnsiTheme="minorHAnsi" w:cs="Cambria"/>
          <w:szCs w:val="24"/>
        </w:rPr>
        <w:t xml:space="preserve">Role: Participation in </w:t>
      </w:r>
      <w:proofErr w:type="spellStart"/>
      <w:r w:rsidRPr="000E6C2C">
        <w:rPr>
          <w:rFonts w:asciiTheme="minorHAnsi" w:eastAsia="Calibri" w:hAnsiTheme="minorHAnsi" w:cs="Cambria"/>
          <w:szCs w:val="24"/>
        </w:rPr>
        <w:t>biosurveillance</w:t>
      </w:r>
      <w:proofErr w:type="spellEnd"/>
      <w:r w:rsidRPr="000E6C2C">
        <w:rPr>
          <w:rFonts w:asciiTheme="minorHAnsi" w:eastAsia="Calibri" w:hAnsiTheme="minorHAnsi" w:cs="Cambria"/>
          <w:szCs w:val="24"/>
        </w:rPr>
        <w:t xml:space="preserve"> and behavioral risk characterization under </w:t>
      </w:r>
      <w:r w:rsidRPr="000E6C2C">
        <w:rPr>
          <w:rFonts w:asciiTheme="minorHAnsi" w:eastAsia="Calibri" w:hAnsiTheme="minorHAnsi" w:cs="Cambria"/>
          <w:b/>
          <w:szCs w:val="24"/>
        </w:rPr>
        <w:t>Objectives 1 and 2</w:t>
      </w:r>
      <w:r w:rsidRPr="000E6C2C">
        <w:rPr>
          <w:rFonts w:asciiTheme="minorHAnsi" w:eastAsia="Calibri" w:hAnsiTheme="minorHAnsi" w:cs="Cambria"/>
          <w:szCs w:val="24"/>
        </w:rPr>
        <w:t xml:space="preserve">. He will also participate in One Health strategy implementation in Malaysia and Bangladesh under </w:t>
      </w:r>
      <w:r w:rsidRPr="000E6C2C">
        <w:rPr>
          <w:rFonts w:asciiTheme="minorHAnsi" w:eastAsia="Calibri" w:hAnsiTheme="minorHAnsi" w:cs="Cambria"/>
          <w:b/>
          <w:szCs w:val="24"/>
        </w:rPr>
        <w:t>Objective 4</w:t>
      </w:r>
      <w:r w:rsidRPr="000E6C2C">
        <w:rPr>
          <w:rFonts w:asciiTheme="minorHAnsi" w:eastAsia="Calibri" w:hAnsiTheme="minorHAnsi" w:cs="Cambria"/>
          <w:szCs w:val="24"/>
        </w:rPr>
        <w:t xml:space="preserve"> as well as continuing to build in-country capacity for wildlife surveillance and laboratory methodologies </w:t>
      </w:r>
      <w:r w:rsidRPr="000E6C2C">
        <w:rPr>
          <w:rFonts w:asciiTheme="minorHAnsi" w:eastAsia="Calibri" w:hAnsiTheme="minorHAnsi" w:cs="Cambria"/>
          <w:b/>
          <w:szCs w:val="24"/>
        </w:rPr>
        <w:t>Objective 5</w:t>
      </w:r>
      <w:r w:rsidRPr="000E6C2C">
        <w:rPr>
          <w:rFonts w:asciiTheme="minorHAnsi" w:eastAsia="Calibri" w:hAnsiTheme="minorHAnsi" w:cs="Cambria"/>
          <w:szCs w:val="24"/>
        </w:rPr>
        <w:t xml:space="preserve">. Dr. Epstein will liaise with field and laboratory teams in Malaysia, Bangladesh and Myanmar. He will lead PREDICT-2 outbreak response for countries EHA is the lead, and will coordinate EHA support for outbreak response in other PREDICT-2 and EPT-2 countries. </w:t>
      </w:r>
    </w:p>
    <w:p w:rsidR="000E6C2C" w:rsidRPr="000E6C2C" w:rsidRDefault="000E6C2C" w:rsidP="000E6C2C">
      <w:pPr>
        <w:pStyle w:val="DataField11pt"/>
        <w:spacing w:line="240" w:lineRule="auto"/>
        <w:rPr>
          <w:rFonts w:asciiTheme="minorHAnsi" w:hAnsiTheme="minorHAnsi" w:cs="Arial"/>
          <w:b/>
          <w:sz w:val="24"/>
          <w:szCs w:val="24"/>
          <w:highlight w:val="cyan"/>
        </w:rPr>
      </w:pPr>
    </w:p>
    <w:p w:rsidR="000E6C2C" w:rsidRPr="000E6C2C" w:rsidRDefault="000E6C2C" w:rsidP="00073F0C">
      <w:pPr>
        <w:widowControl w:val="0"/>
        <w:adjustRightInd w:val="0"/>
        <w:rPr>
          <w:rFonts w:asciiTheme="minorHAnsi" w:eastAsia="Calibri" w:hAnsiTheme="minorHAnsi" w:cs="Helvetica"/>
          <w:szCs w:val="24"/>
        </w:rPr>
      </w:pPr>
      <w:r w:rsidRPr="000E6C2C">
        <w:rPr>
          <w:rFonts w:asciiTheme="minorHAnsi" w:eastAsia="Calibri" w:hAnsiTheme="minorHAnsi" w:cs="Cambria"/>
          <w:b/>
          <w:bCs/>
          <w:szCs w:val="24"/>
        </w:rPr>
        <w:t xml:space="preserve">Kevin Olival, PhD. </w:t>
      </w:r>
      <w:r w:rsidRPr="000E6C2C">
        <w:rPr>
          <w:rFonts w:asciiTheme="minorHAnsi" w:eastAsia="Calibri" w:hAnsiTheme="minorHAnsi" w:cs="Cambria"/>
          <w:bCs/>
          <w:szCs w:val="24"/>
        </w:rPr>
        <w:t>Modeling and Analytics Coordinator and EHA Institutional Lead for Thailand, Indonesia and Myanmar.</w:t>
      </w:r>
      <w:r w:rsidRPr="000E6C2C">
        <w:rPr>
          <w:rFonts w:asciiTheme="minorHAnsi" w:eastAsia="Calibri" w:hAnsiTheme="minorHAnsi" w:cs="Cambria"/>
          <w:szCs w:val="24"/>
        </w:rPr>
        <w:t xml:space="preserve"> </w:t>
      </w:r>
    </w:p>
    <w:p w:rsidR="000E6C2C" w:rsidRPr="000E6C2C" w:rsidRDefault="000E6C2C" w:rsidP="000E6C2C">
      <w:pPr>
        <w:pStyle w:val="DataField11pt"/>
        <w:spacing w:line="240" w:lineRule="auto"/>
        <w:rPr>
          <w:rFonts w:asciiTheme="minorHAnsi" w:eastAsia="Calibri" w:hAnsiTheme="minorHAnsi"/>
          <w:sz w:val="24"/>
          <w:szCs w:val="24"/>
        </w:rPr>
      </w:pPr>
      <w:r w:rsidRPr="000E6C2C">
        <w:rPr>
          <w:rFonts w:asciiTheme="minorHAnsi" w:eastAsia="Calibri" w:hAnsiTheme="minorHAnsi" w:cs="Cambria"/>
          <w:sz w:val="24"/>
          <w:szCs w:val="24"/>
        </w:rPr>
        <w:t xml:space="preserve">Role: Will lead in the development of phylogenetic, </w:t>
      </w:r>
      <w:proofErr w:type="spellStart"/>
      <w:proofErr w:type="gramStart"/>
      <w:r w:rsidRPr="000E6C2C">
        <w:rPr>
          <w:rFonts w:asciiTheme="minorHAnsi" w:eastAsia="Calibri" w:hAnsiTheme="minorHAnsi" w:cs="Cambria"/>
          <w:sz w:val="24"/>
          <w:szCs w:val="24"/>
        </w:rPr>
        <w:t>phylogeographic</w:t>
      </w:r>
      <w:proofErr w:type="spellEnd"/>
      <w:r w:rsidRPr="000E6C2C">
        <w:rPr>
          <w:rFonts w:asciiTheme="minorHAnsi" w:eastAsia="Calibri" w:hAnsiTheme="minorHAnsi" w:cs="Cambria"/>
          <w:sz w:val="24"/>
          <w:szCs w:val="24"/>
        </w:rPr>
        <w:t>,</w:t>
      </w:r>
      <w:proofErr w:type="gramEnd"/>
      <w:r w:rsidRPr="000E6C2C">
        <w:rPr>
          <w:rFonts w:asciiTheme="minorHAnsi" w:eastAsia="Calibri" w:hAnsiTheme="minorHAnsi" w:cs="Cambria"/>
          <w:sz w:val="24"/>
          <w:szCs w:val="24"/>
        </w:rPr>
        <w:t xml:space="preserve"> and other models to analyze EID risk across </w:t>
      </w:r>
      <w:proofErr w:type="spellStart"/>
      <w:r w:rsidRPr="000E6C2C">
        <w:rPr>
          <w:rFonts w:asciiTheme="minorHAnsi" w:eastAsia="Calibri" w:hAnsiTheme="minorHAnsi" w:cs="Cambria"/>
          <w:sz w:val="24"/>
          <w:szCs w:val="24"/>
        </w:rPr>
        <w:t>epi</w:t>
      </w:r>
      <w:proofErr w:type="spellEnd"/>
      <w:r w:rsidRPr="000E6C2C">
        <w:rPr>
          <w:rFonts w:asciiTheme="minorHAnsi" w:eastAsia="Calibri" w:hAnsiTheme="minorHAnsi" w:cs="Cambria"/>
          <w:sz w:val="24"/>
          <w:szCs w:val="24"/>
        </w:rPr>
        <w:t>-zones, and will coordinate the activities of the modeling and analytics team relevant to </w:t>
      </w:r>
      <w:r w:rsidRPr="000E6C2C">
        <w:rPr>
          <w:rFonts w:asciiTheme="minorHAnsi" w:eastAsia="Calibri" w:hAnsiTheme="minorHAnsi" w:cs="Cambria"/>
          <w:b/>
          <w:bCs/>
          <w:sz w:val="24"/>
          <w:szCs w:val="24"/>
        </w:rPr>
        <w:t>Objectives 1-3</w:t>
      </w:r>
      <w:r w:rsidRPr="000E6C2C">
        <w:rPr>
          <w:rFonts w:asciiTheme="minorHAnsi" w:eastAsia="Calibri" w:hAnsiTheme="minorHAnsi" w:cs="Cambria"/>
          <w:sz w:val="24"/>
          <w:szCs w:val="24"/>
        </w:rPr>
        <w:t xml:space="preserve"> together with the Lead. He will also participate in One Health strategy implementation in Thailand, Indonesia and Myanmar under </w:t>
      </w:r>
      <w:r w:rsidRPr="000E6C2C">
        <w:rPr>
          <w:rFonts w:asciiTheme="minorHAnsi" w:eastAsia="Calibri" w:hAnsiTheme="minorHAnsi" w:cs="Cambria"/>
          <w:b/>
          <w:sz w:val="24"/>
          <w:szCs w:val="24"/>
        </w:rPr>
        <w:t>Objective 4</w:t>
      </w:r>
      <w:r w:rsidRPr="000E6C2C">
        <w:rPr>
          <w:rFonts w:asciiTheme="minorHAnsi" w:eastAsia="Calibri" w:hAnsiTheme="minorHAnsi" w:cs="Cambria"/>
          <w:sz w:val="24"/>
          <w:szCs w:val="24"/>
        </w:rPr>
        <w:t xml:space="preserve"> as well as continuing to build in-country capacity for wildlife surveillance and laboratory methodologies </w:t>
      </w:r>
      <w:r w:rsidRPr="000E6C2C">
        <w:rPr>
          <w:rFonts w:asciiTheme="minorHAnsi" w:eastAsia="Calibri" w:hAnsiTheme="minorHAnsi" w:cs="Cambria"/>
          <w:b/>
          <w:sz w:val="24"/>
          <w:szCs w:val="24"/>
        </w:rPr>
        <w:lastRenderedPageBreak/>
        <w:t>Objective 5</w:t>
      </w:r>
      <w:r w:rsidRPr="000E6C2C">
        <w:rPr>
          <w:rFonts w:asciiTheme="minorHAnsi" w:eastAsia="Calibri" w:hAnsiTheme="minorHAnsi" w:cs="Cambria"/>
          <w:sz w:val="24"/>
          <w:szCs w:val="24"/>
        </w:rPr>
        <w:t xml:space="preserve">. Dr. Olival also will liaise with country coordinators and facilitate surveillance activities in Thailand, Indonesia, and Myanmar.  </w:t>
      </w:r>
    </w:p>
    <w:p w:rsidR="000E6C2C" w:rsidRPr="000E6C2C" w:rsidRDefault="000E6C2C" w:rsidP="000E6C2C">
      <w:pPr>
        <w:pStyle w:val="DataField11pt"/>
        <w:spacing w:line="240" w:lineRule="auto"/>
        <w:rPr>
          <w:rFonts w:asciiTheme="minorHAnsi" w:hAnsiTheme="minorHAnsi" w:cs="Arial"/>
          <w:b/>
          <w:sz w:val="24"/>
          <w:szCs w:val="24"/>
        </w:rPr>
      </w:pPr>
    </w:p>
    <w:p w:rsidR="000E6C2C" w:rsidRPr="000E6C2C" w:rsidRDefault="000E6C2C" w:rsidP="000E6C2C">
      <w:pPr>
        <w:pStyle w:val="DataField11pt"/>
        <w:spacing w:line="240" w:lineRule="auto"/>
        <w:rPr>
          <w:rFonts w:asciiTheme="minorHAnsi" w:hAnsiTheme="minorHAnsi" w:cs="Arial"/>
          <w:b/>
          <w:sz w:val="24"/>
          <w:szCs w:val="24"/>
        </w:rPr>
      </w:pPr>
      <w:r w:rsidRPr="000E6C2C">
        <w:rPr>
          <w:rFonts w:asciiTheme="minorHAnsi" w:hAnsiTheme="minorHAnsi" w:cs="Arial"/>
          <w:b/>
          <w:sz w:val="24"/>
          <w:szCs w:val="24"/>
        </w:rPr>
        <w:t xml:space="preserve">Parviez Hosseini, PhD.  </w:t>
      </w:r>
      <w:proofErr w:type="gramStart"/>
      <w:r w:rsidRPr="000E6C2C">
        <w:rPr>
          <w:rFonts w:asciiTheme="minorHAnsi" w:hAnsiTheme="minorHAnsi" w:cs="Arial"/>
          <w:sz w:val="24"/>
          <w:szCs w:val="24"/>
        </w:rPr>
        <w:t>Senior Modeler/Data Analyst.</w:t>
      </w:r>
      <w:proofErr w:type="gramEnd"/>
    </w:p>
    <w:p w:rsidR="000E6C2C" w:rsidRPr="000E6C2C" w:rsidRDefault="000E6C2C" w:rsidP="000E6C2C">
      <w:pPr>
        <w:widowControl w:val="0"/>
        <w:adjustRightInd w:val="0"/>
        <w:rPr>
          <w:rFonts w:asciiTheme="minorHAnsi" w:eastAsia="Calibri" w:hAnsiTheme="minorHAnsi" w:cs="Cambria"/>
          <w:szCs w:val="24"/>
        </w:rPr>
      </w:pPr>
      <w:r w:rsidRPr="000E6C2C">
        <w:rPr>
          <w:rFonts w:asciiTheme="minorHAnsi" w:eastAsia="Calibri" w:hAnsiTheme="minorHAnsi" w:cs="Cambria"/>
          <w:szCs w:val="24"/>
        </w:rPr>
        <w:t xml:space="preserve">Role:  Will work with PREDICT-2 modeling and analytics team to design and run simulations and predictive models to meet the goals of </w:t>
      </w:r>
      <w:r w:rsidRPr="000E6C2C">
        <w:rPr>
          <w:rFonts w:asciiTheme="minorHAnsi" w:eastAsia="Calibri" w:hAnsiTheme="minorHAnsi" w:cs="Cambria"/>
          <w:b/>
          <w:szCs w:val="24"/>
        </w:rPr>
        <w:t>Objectives 1-4</w:t>
      </w:r>
      <w:r w:rsidRPr="000E6C2C">
        <w:rPr>
          <w:rFonts w:asciiTheme="minorHAnsi" w:eastAsia="Calibri" w:hAnsiTheme="minorHAnsi" w:cs="Cambria"/>
          <w:szCs w:val="24"/>
        </w:rPr>
        <w:t xml:space="preserve">, will help engage in capacity building for analysis and modeling in-country as part of </w:t>
      </w:r>
      <w:r w:rsidRPr="000E6C2C">
        <w:rPr>
          <w:rFonts w:asciiTheme="minorHAnsi" w:eastAsia="Calibri" w:hAnsiTheme="minorHAnsi" w:cs="Cambria"/>
          <w:b/>
          <w:szCs w:val="24"/>
        </w:rPr>
        <w:t>Objective 5</w:t>
      </w:r>
      <w:r w:rsidRPr="000E6C2C">
        <w:rPr>
          <w:rFonts w:asciiTheme="minorHAnsi" w:eastAsia="Calibri" w:hAnsiTheme="minorHAnsi" w:cs="Cambria"/>
          <w:szCs w:val="24"/>
        </w:rPr>
        <w:t>, and advise in PIOET data review (</w:t>
      </w:r>
      <w:r w:rsidRPr="000E6C2C">
        <w:rPr>
          <w:rFonts w:asciiTheme="minorHAnsi" w:eastAsia="Calibri" w:hAnsiTheme="minorHAnsi" w:cs="Cambria"/>
          <w:b/>
          <w:szCs w:val="24"/>
        </w:rPr>
        <w:t>Objective 6</w:t>
      </w:r>
      <w:r w:rsidRPr="000E6C2C">
        <w:rPr>
          <w:rFonts w:asciiTheme="minorHAnsi" w:eastAsia="Calibri" w:hAnsiTheme="minorHAnsi" w:cs="Cambria"/>
          <w:szCs w:val="24"/>
        </w:rPr>
        <w:t>) if requested.</w:t>
      </w:r>
    </w:p>
    <w:p w:rsidR="000E6C2C" w:rsidRPr="000E6C2C" w:rsidRDefault="000E6C2C" w:rsidP="000E6C2C">
      <w:pPr>
        <w:widowControl w:val="0"/>
        <w:adjustRightInd w:val="0"/>
        <w:rPr>
          <w:rFonts w:asciiTheme="minorHAnsi" w:eastAsia="Calibri" w:hAnsiTheme="minorHAnsi" w:cs="Cambria"/>
          <w:szCs w:val="24"/>
        </w:rPr>
      </w:pPr>
    </w:p>
    <w:p w:rsidR="000E6C2C" w:rsidRPr="000E6C2C" w:rsidRDefault="000E6C2C" w:rsidP="000E6C2C">
      <w:pPr>
        <w:pStyle w:val="DataField11pt"/>
        <w:spacing w:line="240" w:lineRule="auto"/>
        <w:rPr>
          <w:rFonts w:asciiTheme="minorHAnsi" w:eastAsia="Calibri" w:hAnsiTheme="minorHAnsi" w:cs="Helvetica"/>
          <w:sz w:val="24"/>
          <w:szCs w:val="24"/>
        </w:rPr>
      </w:pPr>
      <w:proofErr w:type="gramStart"/>
      <w:r w:rsidRPr="000E6C2C">
        <w:rPr>
          <w:rFonts w:asciiTheme="minorHAnsi" w:hAnsiTheme="minorHAnsi" w:cs="Arial"/>
          <w:b/>
          <w:sz w:val="24"/>
          <w:szCs w:val="24"/>
        </w:rPr>
        <w:t xml:space="preserve">Kris Murray, PhD. </w:t>
      </w:r>
      <w:r w:rsidRPr="000E6C2C">
        <w:rPr>
          <w:rFonts w:asciiTheme="minorHAnsi" w:hAnsiTheme="minorHAnsi" w:cs="Arial"/>
          <w:sz w:val="24"/>
          <w:szCs w:val="24"/>
        </w:rPr>
        <w:t>Senior</w:t>
      </w:r>
      <w:r w:rsidRPr="000E6C2C">
        <w:rPr>
          <w:rFonts w:asciiTheme="minorHAnsi" w:hAnsiTheme="minorHAnsi" w:cs="Arial"/>
          <w:b/>
          <w:sz w:val="24"/>
          <w:szCs w:val="24"/>
        </w:rPr>
        <w:t xml:space="preserve"> </w:t>
      </w:r>
      <w:r w:rsidRPr="000E6C2C">
        <w:rPr>
          <w:rFonts w:asciiTheme="minorHAnsi" w:hAnsiTheme="minorHAnsi" w:cs="Arial"/>
          <w:sz w:val="24"/>
          <w:szCs w:val="24"/>
        </w:rPr>
        <w:t>Ecologist.</w:t>
      </w:r>
      <w:proofErr w:type="gramEnd"/>
      <w:r w:rsidRPr="000E6C2C">
        <w:rPr>
          <w:rFonts w:asciiTheme="minorHAnsi" w:hAnsiTheme="minorHAnsi" w:cs="Arial"/>
          <w:b/>
          <w:sz w:val="24"/>
          <w:szCs w:val="24"/>
        </w:rPr>
        <w:t xml:space="preserve">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Role: Will advise in the development, design and implementation of biological sample collection with reference to ecological, sociological and behavioral risk factors for disease emergence and spread (</w:t>
      </w:r>
      <w:r w:rsidRPr="000E6C2C">
        <w:rPr>
          <w:rFonts w:asciiTheme="minorHAnsi" w:eastAsia="Calibri" w:hAnsiTheme="minorHAnsi" w:cs="Helvetica"/>
          <w:b/>
          <w:sz w:val="24"/>
          <w:szCs w:val="24"/>
        </w:rPr>
        <w:t>Objectives 1 and 2</w:t>
      </w:r>
      <w:r w:rsidRPr="000E6C2C">
        <w:rPr>
          <w:rFonts w:asciiTheme="minorHAnsi" w:eastAsia="Calibri" w:hAnsiTheme="minorHAnsi" w:cs="Helvetica"/>
          <w:sz w:val="24"/>
          <w:szCs w:val="24"/>
        </w:rPr>
        <w:t>), and contribute to global surveillance network and analysis activities (</w:t>
      </w:r>
      <w:r w:rsidRPr="000E6C2C">
        <w:rPr>
          <w:rFonts w:asciiTheme="minorHAnsi" w:eastAsia="Calibri" w:hAnsiTheme="minorHAnsi" w:cs="Helvetica"/>
          <w:b/>
          <w:sz w:val="24"/>
          <w:szCs w:val="24"/>
        </w:rPr>
        <w:t>Objective 3</w:t>
      </w:r>
      <w:r w:rsidRPr="000E6C2C">
        <w:rPr>
          <w:rFonts w:asciiTheme="minorHAnsi" w:eastAsia="Calibri" w:hAnsiTheme="minorHAnsi" w:cs="Helvetica"/>
          <w:sz w:val="24"/>
          <w:szCs w:val="24"/>
        </w:rPr>
        <w:t>). Will also continue working on the Deep Forest project to improve our understanding of how land conversion affects animal and viral diversity.  </w:t>
      </w:r>
    </w:p>
    <w:p w:rsidR="000E6C2C" w:rsidRPr="000E6C2C" w:rsidRDefault="000E6C2C" w:rsidP="000E6C2C">
      <w:pPr>
        <w:widowControl w:val="0"/>
        <w:adjustRightInd w:val="0"/>
        <w:rPr>
          <w:rFonts w:asciiTheme="minorHAnsi" w:eastAsia="Calibri" w:hAnsiTheme="minorHAnsi" w:cs="Helvetica"/>
          <w:szCs w:val="24"/>
        </w:rPr>
      </w:pPr>
    </w:p>
    <w:p w:rsidR="000E6C2C" w:rsidRPr="000E6C2C" w:rsidRDefault="000E6C2C" w:rsidP="00C22557">
      <w:pPr>
        <w:pStyle w:val="DataField11pt"/>
        <w:spacing w:line="240" w:lineRule="auto"/>
        <w:rPr>
          <w:rFonts w:asciiTheme="minorHAnsi" w:eastAsia="Calibri" w:hAnsiTheme="minorHAnsi" w:cs="Cambria"/>
          <w:szCs w:val="24"/>
        </w:rPr>
      </w:pPr>
      <w:r w:rsidRPr="000E6C2C">
        <w:rPr>
          <w:rFonts w:asciiTheme="minorHAnsi" w:hAnsiTheme="minorHAnsi" w:cs="Arial"/>
          <w:b/>
          <w:sz w:val="24"/>
          <w:szCs w:val="24"/>
        </w:rPr>
        <w:t xml:space="preserve">Carlos Zambrana-Torrelio, MSc, </w:t>
      </w:r>
      <w:r w:rsidRPr="000E6C2C">
        <w:rPr>
          <w:rFonts w:asciiTheme="minorHAnsi" w:hAnsiTheme="minorHAnsi" w:cs="Arial"/>
          <w:sz w:val="24"/>
          <w:szCs w:val="24"/>
        </w:rPr>
        <w:t>Data Analyst</w:t>
      </w:r>
    </w:p>
    <w:p w:rsidR="000E6C2C" w:rsidRPr="000E6C2C" w:rsidRDefault="000E6C2C" w:rsidP="000E6C2C">
      <w:pPr>
        <w:widowControl w:val="0"/>
        <w:adjustRightInd w:val="0"/>
        <w:rPr>
          <w:rFonts w:asciiTheme="minorHAnsi" w:eastAsia="Calibri" w:hAnsiTheme="minorHAnsi" w:cs="Cambria"/>
          <w:szCs w:val="24"/>
        </w:rPr>
      </w:pPr>
      <w:r w:rsidRPr="000E6C2C">
        <w:rPr>
          <w:rFonts w:asciiTheme="minorHAnsi" w:eastAsia="Calibri" w:hAnsiTheme="minorHAnsi" w:cs="Cambria"/>
          <w:szCs w:val="24"/>
        </w:rPr>
        <w:t xml:space="preserve">Role:  To work with the modeling and analytics team to develop analytical tools in biodiversity and disease ecology. </w:t>
      </w:r>
      <w:proofErr w:type="gramStart"/>
      <w:r w:rsidRPr="000E6C2C">
        <w:rPr>
          <w:rFonts w:asciiTheme="minorHAnsi" w:eastAsia="Calibri" w:hAnsiTheme="minorHAnsi" w:cs="Cambria"/>
          <w:szCs w:val="24"/>
        </w:rPr>
        <w:t>Will integrate data from surveillance and both spatial and phylogenetic data to develop ecological niche models (</w:t>
      </w:r>
      <w:r w:rsidRPr="000E6C2C">
        <w:rPr>
          <w:rFonts w:asciiTheme="minorHAnsi" w:eastAsia="Calibri" w:hAnsiTheme="minorHAnsi" w:cs="Cambria"/>
          <w:b/>
          <w:bCs/>
          <w:szCs w:val="24"/>
        </w:rPr>
        <w:t>Objectives 1, 2 and 3</w:t>
      </w:r>
      <w:r w:rsidRPr="000E6C2C">
        <w:rPr>
          <w:rFonts w:asciiTheme="minorHAnsi" w:eastAsia="Calibri" w:hAnsiTheme="minorHAnsi" w:cs="Cambria"/>
          <w:szCs w:val="24"/>
        </w:rPr>
        <w:t>).</w:t>
      </w:r>
      <w:proofErr w:type="gramEnd"/>
      <w:r w:rsidRPr="000E6C2C">
        <w:rPr>
          <w:rFonts w:asciiTheme="minorHAnsi" w:eastAsia="Calibri" w:hAnsiTheme="minorHAnsi" w:cs="Cambria"/>
          <w:szCs w:val="24"/>
        </w:rPr>
        <w:t xml:space="preserve">  </w:t>
      </w:r>
    </w:p>
    <w:p w:rsidR="000E6C2C" w:rsidRPr="000E6C2C" w:rsidRDefault="000E6C2C" w:rsidP="000E6C2C">
      <w:pPr>
        <w:widowControl w:val="0"/>
        <w:adjustRightInd w:val="0"/>
        <w:rPr>
          <w:rFonts w:asciiTheme="minorHAnsi" w:eastAsia="Calibri" w:hAnsiTheme="minorHAnsi" w:cs="Helvetica"/>
          <w:szCs w:val="24"/>
        </w:rPr>
      </w:pPr>
    </w:p>
    <w:p w:rsidR="000E6C2C" w:rsidRPr="000E6C2C" w:rsidRDefault="000E6C2C" w:rsidP="00C22557">
      <w:pPr>
        <w:pStyle w:val="DataField11pt"/>
        <w:spacing w:line="240" w:lineRule="auto"/>
        <w:rPr>
          <w:rFonts w:asciiTheme="minorHAnsi" w:eastAsia="Calibri" w:hAnsiTheme="minorHAnsi" w:cs="Helvetica"/>
          <w:szCs w:val="24"/>
        </w:rPr>
      </w:pPr>
      <w:proofErr w:type="gramStart"/>
      <w:r w:rsidRPr="000E6C2C">
        <w:rPr>
          <w:rFonts w:asciiTheme="minorHAnsi" w:hAnsiTheme="minorHAnsi" w:cs="Arial"/>
          <w:b/>
          <w:sz w:val="24"/>
          <w:szCs w:val="24"/>
        </w:rPr>
        <w:t>Elizabeth Loh, MSc</w:t>
      </w:r>
      <w:r w:rsidRPr="000E6C2C">
        <w:rPr>
          <w:rFonts w:asciiTheme="minorHAnsi" w:hAnsiTheme="minorHAnsi" w:cs="Arial"/>
          <w:sz w:val="24"/>
          <w:szCs w:val="24"/>
        </w:rPr>
        <w:t>. Behavioral Risk and Data Analyst.</w:t>
      </w:r>
      <w:proofErr w:type="gramEnd"/>
      <w:r w:rsidRPr="000E6C2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eastAsia="Calibri" w:hAnsiTheme="minorHAnsi" w:cs="Helvetica"/>
          <w:sz w:val="24"/>
          <w:szCs w:val="24"/>
        </w:rPr>
        <w:t xml:space="preserve">Role: Will be involved in study design, data management and analysis for </w:t>
      </w:r>
      <w:r w:rsidRPr="000E6C2C">
        <w:rPr>
          <w:rFonts w:asciiTheme="minorHAnsi" w:eastAsia="Calibri" w:hAnsiTheme="minorHAnsi" w:cs="Helvetica"/>
          <w:b/>
          <w:sz w:val="24"/>
          <w:szCs w:val="24"/>
        </w:rPr>
        <w:t>Objective 2</w:t>
      </w:r>
      <w:r w:rsidRPr="000E6C2C">
        <w:rPr>
          <w:rFonts w:asciiTheme="minorHAnsi" w:eastAsia="Calibri" w:hAnsiTheme="minorHAnsi" w:cs="Helvetica"/>
          <w:sz w:val="24"/>
          <w:szCs w:val="24"/>
        </w:rPr>
        <w:t xml:space="preserve"> and will assist with wildlife surveillance and data analysis for </w:t>
      </w:r>
      <w:r w:rsidRPr="000E6C2C">
        <w:rPr>
          <w:rFonts w:asciiTheme="minorHAnsi" w:eastAsia="Calibri" w:hAnsiTheme="minorHAnsi" w:cs="Helvetica"/>
          <w:b/>
          <w:sz w:val="24"/>
          <w:szCs w:val="24"/>
        </w:rPr>
        <w:t>Objective 1</w:t>
      </w:r>
      <w:r w:rsidRPr="000E6C2C">
        <w:rPr>
          <w:rFonts w:asciiTheme="minorHAnsi" w:eastAsia="Calibri" w:hAnsiTheme="minorHAnsi" w:cs="Helvetica"/>
          <w:sz w:val="24"/>
          <w:szCs w:val="24"/>
        </w:rPr>
        <w:t xml:space="preserve">. </w:t>
      </w:r>
      <w:proofErr w:type="gramStart"/>
      <w:r w:rsidRPr="000E6C2C">
        <w:rPr>
          <w:rFonts w:asciiTheme="minorHAnsi" w:eastAsia="Calibri" w:hAnsiTheme="minorHAnsi" w:cs="Helvetica"/>
          <w:sz w:val="24"/>
          <w:szCs w:val="24"/>
        </w:rPr>
        <w:t xml:space="preserve">Will also liaise with in-country partners for </w:t>
      </w:r>
      <w:r w:rsidRPr="000E6C2C">
        <w:rPr>
          <w:rFonts w:asciiTheme="minorHAnsi" w:eastAsia="Calibri" w:hAnsiTheme="minorHAnsi" w:cs="Helvetica"/>
          <w:b/>
          <w:sz w:val="24"/>
          <w:szCs w:val="24"/>
        </w:rPr>
        <w:t>Objectives 1 and 2</w:t>
      </w:r>
      <w:r w:rsidRPr="000E6C2C">
        <w:rPr>
          <w:rFonts w:asciiTheme="minorHAnsi" w:eastAsia="Calibri" w:hAnsiTheme="minorHAnsi" w:cs="Helvetica"/>
          <w:sz w:val="24"/>
          <w:szCs w:val="24"/>
        </w:rPr>
        <w:t>.</w:t>
      </w:r>
      <w:proofErr w:type="gramEnd"/>
      <w:r w:rsidRPr="000E6C2C">
        <w:rPr>
          <w:rFonts w:asciiTheme="minorHAnsi" w:eastAsia="Calibri" w:hAnsiTheme="minorHAnsi" w:cs="Helvetica"/>
          <w:sz w:val="24"/>
          <w:szCs w:val="24"/>
        </w:rPr>
        <w:t xml:space="preserve">  </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E6C2C" w:rsidP="00C22557">
      <w:pPr>
        <w:pStyle w:val="DataField11pt"/>
        <w:spacing w:line="240" w:lineRule="auto"/>
        <w:rPr>
          <w:rFonts w:asciiTheme="minorHAnsi" w:eastAsia="Calibri" w:hAnsiTheme="minorHAnsi" w:cs="Helvetica"/>
          <w:sz w:val="24"/>
          <w:szCs w:val="24"/>
        </w:rPr>
      </w:pPr>
      <w:r w:rsidRPr="000E6C2C">
        <w:rPr>
          <w:rFonts w:asciiTheme="minorHAnsi" w:hAnsiTheme="minorHAnsi" w:cs="Arial"/>
          <w:b/>
          <w:sz w:val="24"/>
          <w:szCs w:val="24"/>
        </w:rPr>
        <w:t xml:space="preserve">Melinda Rostal, DVM, MPH.  </w:t>
      </w:r>
      <w:proofErr w:type="gramStart"/>
      <w:r w:rsidRPr="000E6C2C">
        <w:rPr>
          <w:rFonts w:asciiTheme="minorHAnsi" w:hAnsiTheme="minorHAnsi" w:cs="Arial"/>
          <w:sz w:val="24"/>
          <w:szCs w:val="24"/>
        </w:rPr>
        <w:t>Surveillance Coordinator for EHA.</w:t>
      </w:r>
      <w:proofErr w:type="gramEnd"/>
      <w:r w:rsidRPr="000E6C2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Role: Will coordinate surveillance activities involving people, wildlife and domestic animals in all PREDICT-2 countries in which EHA will work, and will ensure accurate and timely reporting</w:t>
      </w:r>
      <w:r w:rsidRPr="000E6C2C">
        <w:rPr>
          <w:rFonts w:asciiTheme="minorHAnsi" w:eastAsia="Calibri" w:hAnsiTheme="minorHAnsi" w:cs="Cambria"/>
          <w:sz w:val="24"/>
          <w:szCs w:val="24"/>
        </w:rPr>
        <w:t xml:space="preserve">. </w:t>
      </w:r>
      <w:r w:rsidRPr="000E6C2C">
        <w:rPr>
          <w:rFonts w:asciiTheme="minorHAnsi" w:eastAsia="Calibri" w:hAnsiTheme="minorHAnsi" w:cs="Helvetica"/>
          <w:sz w:val="24"/>
          <w:szCs w:val="24"/>
        </w:rPr>
        <w:t xml:space="preserve">This work is under </w:t>
      </w:r>
      <w:r w:rsidRPr="000E6C2C">
        <w:rPr>
          <w:rFonts w:asciiTheme="minorHAnsi" w:eastAsia="Calibri" w:hAnsiTheme="minorHAnsi" w:cs="Helvetica"/>
          <w:b/>
          <w:sz w:val="24"/>
          <w:szCs w:val="24"/>
        </w:rPr>
        <w:t>Objectives 1</w:t>
      </w:r>
      <w:proofErr w:type="gramStart"/>
      <w:r w:rsidRPr="000E6C2C">
        <w:rPr>
          <w:rFonts w:asciiTheme="minorHAnsi" w:eastAsia="Calibri" w:hAnsiTheme="minorHAnsi" w:cs="Helvetica"/>
          <w:b/>
          <w:sz w:val="24"/>
          <w:szCs w:val="24"/>
        </w:rPr>
        <w:t>,2</w:t>
      </w:r>
      <w:proofErr w:type="gramEnd"/>
      <w:r w:rsidRPr="000E6C2C">
        <w:rPr>
          <w:rFonts w:asciiTheme="minorHAnsi" w:eastAsia="Calibri" w:hAnsiTheme="minorHAnsi" w:cs="Helvetica"/>
          <w:b/>
          <w:sz w:val="24"/>
          <w:szCs w:val="24"/>
        </w:rPr>
        <w:t>, 4 and 5</w:t>
      </w:r>
      <w:r w:rsidRPr="000E6C2C">
        <w:rPr>
          <w:rFonts w:asciiTheme="minorHAnsi" w:eastAsia="Calibri" w:hAnsiTheme="minorHAnsi" w:cs="Helvetica"/>
          <w:sz w:val="24"/>
          <w:szCs w:val="24"/>
        </w:rPr>
        <w:t>.</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E6C2C" w:rsidP="00C22557">
      <w:pPr>
        <w:pStyle w:val="DataField11pt"/>
        <w:spacing w:line="240" w:lineRule="auto"/>
        <w:rPr>
          <w:rFonts w:asciiTheme="minorHAnsi" w:eastAsia="Calibri" w:hAnsiTheme="minorHAnsi" w:cs="Helvetica"/>
          <w:sz w:val="24"/>
          <w:szCs w:val="24"/>
        </w:rPr>
      </w:pPr>
      <w:proofErr w:type="gramStart"/>
      <w:r w:rsidRPr="000E6C2C">
        <w:rPr>
          <w:rFonts w:asciiTheme="minorHAnsi" w:hAnsiTheme="minorHAnsi" w:cs="Arial"/>
          <w:b/>
          <w:sz w:val="24"/>
          <w:szCs w:val="24"/>
        </w:rPr>
        <w:t>Christopher Allen, MPH</w:t>
      </w:r>
      <w:r w:rsidRPr="000E6C2C">
        <w:rPr>
          <w:rFonts w:asciiTheme="minorHAnsi" w:hAnsiTheme="minorHAnsi" w:cs="Arial"/>
          <w:sz w:val="24"/>
          <w:szCs w:val="24"/>
        </w:rPr>
        <w:t>. Modeler, Behavioral Risk and Data Analyst.</w:t>
      </w:r>
      <w:proofErr w:type="gramEnd"/>
      <w:r w:rsidRPr="000E6C2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Role: Will work with other scientists on the design and implementation of biological sample collection with reference to ecological, sociological and behavioral risk factors for disease emergence and spread (</w:t>
      </w:r>
      <w:r w:rsidRPr="000E6C2C">
        <w:rPr>
          <w:rFonts w:asciiTheme="minorHAnsi" w:eastAsia="Calibri" w:hAnsiTheme="minorHAnsi" w:cs="Helvetica"/>
          <w:b/>
          <w:sz w:val="24"/>
          <w:szCs w:val="24"/>
        </w:rPr>
        <w:t>Objectives 1 and 2</w:t>
      </w:r>
      <w:r w:rsidRPr="000E6C2C">
        <w:rPr>
          <w:rFonts w:asciiTheme="minorHAnsi" w:eastAsia="Calibri" w:hAnsiTheme="minorHAnsi" w:cs="Helvetica"/>
          <w:sz w:val="24"/>
          <w:szCs w:val="24"/>
        </w:rPr>
        <w:t>), and contribute to global surveillance network and analysis activities (</w:t>
      </w:r>
      <w:r w:rsidRPr="000E6C2C">
        <w:rPr>
          <w:rFonts w:asciiTheme="minorHAnsi" w:eastAsia="Calibri" w:hAnsiTheme="minorHAnsi" w:cs="Helvetica"/>
          <w:b/>
          <w:sz w:val="24"/>
          <w:szCs w:val="24"/>
        </w:rPr>
        <w:t>Objective 3</w:t>
      </w:r>
      <w:r w:rsidRPr="000E6C2C">
        <w:rPr>
          <w:rFonts w:asciiTheme="minorHAnsi" w:eastAsia="Calibri" w:hAnsiTheme="minorHAnsi" w:cs="Helvetica"/>
          <w:sz w:val="24"/>
          <w:szCs w:val="24"/>
        </w:rPr>
        <w:t>).</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E6C2C" w:rsidP="00C22557">
      <w:pPr>
        <w:pStyle w:val="DataField11pt"/>
        <w:spacing w:line="240" w:lineRule="auto"/>
        <w:rPr>
          <w:rFonts w:asciiTheme="minorHAnsi" w:eastAsia="Calibri" w:hAnsiTheme="minorHAnsi" w:cs="Helvetica"/>
          <w:sz w:val="24"/>
          <w:szCs w:val="24"/>
        </w:rPr>
      </w:pPr>
      <w:r w:rsidRPr="000E6C2C">
        <w:rPr>
          <w:rFonts w:asciiTheme="minorHAnsi" w:hAnsiTheme="minorHAnsi" w:cs="Arial"/>
          <w:b/>
          <w:sz w:val="24"/>
          <w:szCs w:val="24"/>
        </w:rPr>
        <w:t>Eliza Liang-Choi, MS</w:t>
      </w:r>
      <w:r w:rsidRPr="000E6C2C">
        <w:rPr>
          <w:rFonts w:asciiTheme="minorHAnsi" w:hAnsiTheme="minorHAnsi" w:cs="Arial"/>
          <w:sz w:val="24"/>
          <w:szCs w:val="24"/>
        </w:rPr>
        <w:t xml:space="preserve">. Laboratory Assistant.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Role: To perform laboratory experiments for the discovery and characterization of novel viruses at key interfaces (</w:t>
      </w:r>
      <w:r w:rsidRPr="000E6C2C">
        <w:rPr>
          <w:rFonts w:asciiTheme="minorHAnsi" w:eastAsia="Calibri" w:hAnsiTheme="minorHAnsi" w:cs="Helvetica"/>
          <w:b/>
          <w:sz w:val="24"/>
          <w:szCs w:val="24"/>
        </w:rPr>
        <w:t>Objective 1</w:t>
      </w:r>
      <w:r w:rsidRPr="000E6C2C">
        <w:rPr>
          <w:rFonts w:asciiTheme="minorHAnsi" w:eastAsia="Calibri" w:hAnsiTheme="minorHAnsi" w:cs="Helvetica"/>
          <w:sz w:val="24"/>
          <w:szCs w:val="24"/>
        </w:rPr>
        <w:t>) and to provide laboratory training to in-country personnel (</w:t>
      </w:r>
      <w:r w:rsidRPr="000E6C2C">
        <w:rPr>
          <w:rFonts w:asciiTheme="minorHAnsi" w:eastAsia="Calibri" w:hAnsiTheme="minorHAnsi" w:cs="Helvetica"/>
          <w:b/>
          <w:sz w:val="24"/>
          <w:szCs w:val="24"/>
        </w:rPr>
        <w:t>Objective 5</w:t>
      </w:r>
      <w:r w:rsidRPr="000E6C2C">
        <w:rPr>
          <w:rFonts w:asciiTheme="minorHAnsi" w:eastAsia="Calibri" w:hAnsiTheme="minorHAnsi" w:cs="Helvetica"/>
          <w:sz w:val="24"/>
          <w:szCs w:val="24"/>
        </w:rPr>
        <w:t>).</w:t>
      </w:r>
    </w:p>
    <w:p w:rsidR="000E6C2C" w:rsidRPr="000E6C2C" w:rsidRDefault="000E6C2C" w:rsidP="000E6C2C">
      <w:pPr>
        <w:widowControl w:val="0"/>
        <w:adjustRightInd w:val="0"/>
        <w:rPr>
          <w:rFonts w:asciiTheme="minorHAnsi" w:eastAsia="Calibri" w:hAnsiTheme="minorHAnsi" w:cs="Cambria"/>
          <w:szCs w:val="24"/>
        </w:rPr>
      </w:pPr>
    </w:p>
    <w:p w:rsidR="000E6C2C" w:rsidRPr="000E6C2C" w:rsidRDefault="000E6C2C" w:rsidP="00C22557">
      <w:pPr>
        <w:pStyle w:val="DataField11pt"/>
        <w:spacing w:line="240" w:lineRule="auto"/>
        <w:rPr>
          <w:rFonts w:asciiTheme="minorHAnsi" w:hAnsiTheme="minorHAnsi" w:cs="Arial"/>
          <w:sz w:val="24"/>
          <w:szCs w:val="24"/>
        </w:rPr>
      </w:pPr>
      <w:proofErr w:type="gramStart"/>
      <w:r w:rsidRPr="000E6C2C">
        <w:rPr>
          <w:rFonts w:asciiTheme="minorHAnsi" w:hAnsiTheme="minorHAnsi" w:cs="Arial"/>
          <w:b/>
          <w:sz w:val="24"/>
          <w:szCs w:val="24"/>
        </w:rPr>
        <w:t xml:space="preserve">Emily Hagan, MSc. </w:t>
      </w:r>
      <w:r w:rsidRPr="000E6C2C">
        <w:rPr>
          <w:rFonts w:asciiTheme="minorHAnsi" w:hAnsiTheme="minorHAnsi" w:cs="Arial"/>
          <w:sz w:val="24"/>
          <w:szCs w:val="24"/>
        </w:rPr>
        <w:t>Assistant Behavioral Risk and Data Analyst.</w:t>
      </w:r>
      <w:proofErr w:type="gramEnd"/>
      <w:r w:rsidRPr="000E6C2C">
        <w:rPr>
          <w:rFonts w:asciiTheme="minorHAnsi" w:hAnsiTheme="minorHAnsi" w:cs="Arial"/>
          <w:b/>
          <w:sz w:val="24"/>
          <w:szCs w:val="24"/>
        </w:rPr>
        <w:t xml:space="preserve">  </w:t>
      </w: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hAnsiTheme="minorHAnsi" w:cs="Arial"/>
          <w:sz w:val="24"/>
          <w:szCs w:val="24"/>
        </w:rPr>
        <w:t xml:space="preserve">Role: Will work within the modeling core team on </w:t>
      </w:r>
      <w:r w:rsidRPr="000E6C2C">
        <w:rPr>
          <w:rFonts w:asciiTheme="minorHAnsi" w:hAnsiTheme="minorHAnsi" w:cs="Arial"/>
          <w:b/>
          <w:sz w:val="24"/>
          <w:szCs w:val="24"/>
        </w:rPr>
        <w:t>Objective 2</w:t>
      </w:r>
      <w:r w:rsidRPr="000E6C2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hAnsiTheme="minorHAnsi" w:cs="Arial"/>
          <w:sz w:val="24"/>
          <w:szCs w:val="24"/>
        </w:rPr>
      </w:pPr>
    </w:p>
    <w:p w:rsidR="000E6C2C" w:rsidRPr="000E6C2C" w:rsidRDefault="000E6C2C" w:rsidP="00C22557">
      <w:pPr>
        <w:pStyle w:val="DataField11pt"/>
        <w:spacing w:line="240" w:lineRule="auto"/>
        <w:rPr>
          <w:rFonts w:asciiTheme="minorHAnsi" w:hAnsiTheme="minorHAnsi" w:cs="Arial"/>
          <w:sz w:val="24"/>
          <w:szCs w:val="24"/>
        </w:rPr>
      </w:pPr>
      <w:r w:rsidRPr="000E6C2C">
        <w:rPr>
          <w:rFonts w:asciiTheme="minorHAnsi" w:hAnsiTheme="minorHAnsi" w:cs="Arial"/>
          <w:b/>
          <w:sz w:val="24"/>
          <w:szCs w:val="24"/>
        </w:rPr>
        <w:t xml:space="preserve">Evelyn Luciano. </w:t>
      </w:r>
      <w:proofErr w:type="gramStart"/>
      <w:r w:rsidRPr="000E6C2C">
        <w:rPr>
          <w:rFonts w:asciiTheme="minorHAnsi" w:hAnsiTheme="minorHAnsi" w:cs="Arial"/>
          <w:sz w:val="24"/>
          <w:szCs w:val="24"/>
        </w:rPr>
        <w:t>EHA</w:t>
      </w:r>
      <w:r w:rsidRPr="000E6C2C">
        <w:rPr>
          <w:rFonts w:asciiTheme="minorHAnsi" w:hAnsiTheme="minorHAnsi" w:cs="Arial"/>
          <w:b/>
          <w:sz w:val="24"/>
          <w:szCs w:val="24"/>
        </w:rPr>
        <w:t xml:space="preserve"> </w:t>
      </w:r>
      <w:r w:rsidRPr="000E6C2C">
        <w:rPr>
          <w:rFonts w:asciiTheme="minorHAnsi" w:hAnsiTheme="minorHAnsi" w:cs="Arial"/>
          <w:sz w:val="24"/>
          <w:szCs w:val="24"/>
        </w:rPr>
        <w:t>Senior</w:t>
      </w:r>
      <w:r w:rsidRPr="000E6C2C">
        <w:rPr>
          <w:rFonts w:asciiTheme="minorHAnsi" w:hAnsiTheme="minorHAnsi" w:cs="Arial"/>
          <w:b/>
          <w:sz w:val="24"/>
          <w:szCs w:val="24"/>
        </w:rPr>
        <w:t xml:space="preserve"> </w:t>
      </w:r>
      <w:r w:rsidRPr="000E6C2C">
        <w:rPr>
          <w:rFonts w:asciiTheme="minorHAnsi" w:hAnsiTheme="minorHAnsi" w:cs="Arial"/>
          <w:sz w:val="24"/>
          <w:szCs w:val="24"/>
        </w:rPr>
        <w:t>Operations Manager.</w:t>
      </w:r>
      <w:proofErr w:type="gramEnd"/>
      <w:r w:rsidRPr="000E6C2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hAnsiTheme="minorHAnsi" w:cs="Arial"/>
          <w:sz w:val="24"/>
          <w:szCs w:val="24"/>
        </w:rPr>
        <w:t xml:space="preserve">Role:  Ms. Luciano will oversee the reporting and communications flow between EcoHealth Alliance and the </w:t>
      </w:r>
      <w:proofErr w:type="spellStart"/>
      <w:r w:rsidRPr="000E6C2C">
        <w:rPr>
          <w:rFonts w:asciiTheme="minorHAnsi" w:hAnsiTheme="minorHAnsi" w:cs="Arial"/>
          <w:sz w:val="24"/>
          <w:szCs w:val="24"/>
        </w:rPr>
        <w:t>UCDavis</w:t>
      </w:r>
      <w:proofErr w:type="spellEnd"/>
      <w:r w:rsidRPr="000E6C2C">
        <w:rPr>
          <w:rFonts w:asciiTheme="minorHAnsi" w:hAnsiTheme="minorHAnsi" w:cs="Arial"/>
          <w:sz w:val="24"/>
          <w:szCs w:val="24"/>
        </w:rPr>
        <w:t xml:space="preserve"> management team and all EHA subcontracts. </w:t>
      </w:r>
      <w:proofErr w:type="gramStart"/>
      <w:r w:rsidRPr="000E6C2C">
        <w:rPr>
          <w:rFonts w:asciiTheme="minorHAnsi" w:hAnsiTheme="minorHAnsi" w:cs="Arial"/>
          <w:sz w:val="24"/>
          <w:szCs w:val="24"/>
        </w:rPr>
        <w:t>Will coordinate scientific and financial reporting, subcontracts, and audits.</w:t>
      </w:r>
      <w:proofErr w:type="gramEnd"/>
      <w:r w:rsidRPr="000E6C2C">
        <w:rPr>
          <w:rFonts w:asciiTheme="minorHAnsi" w:hAnsiTheme="minorHAnsi" w:cs="Arial"/>
          <w:sz w:val="24"/>
          <w:szCs w:val="24"/>
        </w:rPr>
        <w:t xml:space="preserve"> She will also oversee the work of the Grants Coordinator.  Her work cuts across objectives.</w:t>
      </w:r>
    </w:p>
    <w:p w:rsidR="000E6C2C" w:rsidRPr="000E6C2C" w:rsidRDefault="000E6C2C" w:rsidP="000E6C2C">
      <w:pPr>
        <w:pStyle w:val="DataField11pt"/>
        <w:spacing w:line="240" w:lineRule="auto"/>
        <w:rPr>
          <w:rFonts w:asciiTheme="minorHAnsi" w:hAnsiTheme="minorHAnsi" w:cs="Arial"/>
          <w:b/>
          <w:sz w:val="24"/>
          <w:szCs w:val="24"/>
        </w:rPr>
      </w:pP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hAnsiTheme="minorHAnsi" w:cs="Arial"/>
          <w:b/>
          <w:sz w:val="24"/>
          <w:szCs w:val="24"/>
        </w:rPr>
        <w:t>Aleksei Chmura</w:t>
      </w:r>
      <w:r w:rsidRPr="000E6C2C">
        <w:rPr>
          <w:rFonts w:asciiTheme="minorHAnsi" w:hAnsiTheme="minorHAnsi" w:cs="Arial"/>
          <w:sz w:val="24"/>
          <w:szCs w:val="24"/>
        </w:rPr>
        <w:t>.</w:t>
      </w:r>
      <w:r w:rsidRPr="000E6C2C">
        <w:rPr>
          <w:rFonts w:asciiTheme="minorHAnsi" w:hAnsiTheme="minorHAnsi" w:cs="Arial"/>
          <w:b/>
          <w:sz w:val="24"/>
          <w:szCs w:val="24"/>
        </w:rPr>
        <w:t xml:space="preserve"> </w:t>
      </w:r>
      <w:r w:rsidRPr="000E6C2C">
        <w:rPr>
          <w:rFonts w:asciiTheme="minorHAnsi" w:hAnsiTheme="minorHAnsi" w:cs="Arial"/>
          <w:sz w:val="24"/>
          <w:szCs w:val="24"/>
        </w:rPr>
        <w:t xml:space="preserve">Program Coordinator and EHA Institutional Lead for China. </w:t>
      </w: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eastAsia="Calibri" w:hAnsiTheme="minorHAnsi" w:cs="Helvetica"/>
          <w:sz w:val="24"/>
          <w:szCs w:val="24"/>
        </w:rPr>
        <w:t xml:space="preserve">Role: Will manage the activities of the three Program Assistants as well as provide full administrative support for the scientific efforts of EcoHealth Alliance Team and all related PREDICT-2 partners. Mr. Chmura will liaise with China country coordinator and partner lab. </w:t>
      </w:r>
      <w:r w:rsidRPr="000E6C2C">
        <w:rPr>
          <w:rFonts w:asciiTheme="minorHAnsi" w:eastAsia="Calibri" w:hAnsiTheme="minorHAnsi" w:cs="Cambria"/>
          <w:sz w:val="24"/>
          <w:szCs w:val="24"/>
        </w:rPr>
        <w:t xml:space="preserve">He will also participate in One Health strategy implementation in China under </w:t>
      </w:r>
      <w:r w:rsidRPr="000E6C2C">
        <w:rPr>
          <w:rFonts w:asciiTheme="minorHAnsi" w:eastAsia="Calibri" w:hAnsiTheme="minorHAnsi" w:cs="Cambria"/>
          <w:b/>
          <w:sz w:val="24"/>
          <w:szCs w:val="24"/>
        </w:rPr>
        <w:t>Objective 4</w:t>
      </w:r>
      <w:r w:rsidRPr="000E6C2C">
        <w:rPr>
          <w:rFonts w:asciiTheme="minorHAnsi" w:eastAsia="Calibri" w:hAnsiTheme="minorHAnsi" w:cs="Cambria"/>
          <w:sz w:val="24"/>
          <w:szCs w:val="24"/>
        </w:rPr>
        <w:t xml:space="preserve"> as well as continuing to build in-country capacity for wildlife surveillance and laboratory methodologies </w:t>
      </w:r>
      <w:r w:rsidRPr="000E6C2C">
        <w:rPr>
          <w:rFonts w:asciiTheme="minorHAnsi" w:eastAsia="Calibri" w:hAnsiTheme="minorHAnsi" w:cs="Cambria"/>
          <w:b/>
          <w:sz w:val="24"/>
          <w:szCs w:val="24"/>
        </w:rPr>
        <w:t>Objective 5.</w:t>
      </w:r>
    </w:p>
    <w:p w:rsidR="000E6C2C" w:rsidRPr="000E6C2C" w:rsidRDefault="000E6C2C" w:rsidP="000E6C2C">
      <w:pPr>
        <w:pStyle w:val="DataField11pt"/>
        <w:spacing w:line="240" w:lineRule="auto"/>
        <w:rPr>
          <w:rFonts w:asciiTheme="minorHAnsi" w:hAnsiTheme="minorHAnsi" w:cs="Arial"/>
          <w:b/>
          <w:sz w:val="24"/>
          <w:szCs w:val="24"/>
        </w:rPr>
      </w:pPr>
    </w:p>
    <w:p w:rsidR="000E6C2C" w:rsidRPr="000E6C2C" w:rsidRDefault="000E6C2C" w:rsidP="00A3720C">
      <w:pPr>
        <w:pStyle w:val="DataField11pt"/>
        <w:spacing w:line="240" w:lineRule="auto"/>
        <w:rPr>
          <w:rFonts w:asciiTheme="minorHAnsi" w:eastAsia="Calibri" w:hAnsiTheme="minorHAnsi" w:cs="Helvetica"/>
          <w:szCs w:val="24"/>
        </w:rPr>
      </w:pPr>
      <w:r w:rsidRPr="000E6C2C">
        <w:rPr>
          <w:rFonts w:asciiTheme="minorHAnsi" w:hAnsiTheme="minorHAnsi" w:cs="Arial"/>
          <w:b/>
          <w:sz w:val="24"/>
          <w:szCs w:val="24"/>
        </w:rPr>
        <w:t>Catherine Machalaba, MPH</w:t>
      </w:r>
      <w:r w:rsidRPr="000E6C2C">
        <w:rPr>
          <w:rFonts w:asciiTheme="minorHAnsi" w:hAnsiTheme="minorHAnsi" w:cs="Arial"/>
          <w:sz w:val="24"/>
          <w:szCs w:val="24"/>
        </w:rPr>
        <w:t xml:space="preserve">. Assistant to EPT-2 Partner Liaison. </w:t>
      </w:r>
    </w:p>
    <w:p w:rsidR="000E6C2C" w:rsidRPr="000E6C2C" w:rsidRDefault="000E6C2C" w:rsidP="000E6C2C">
      <w:pPr>
        <w:pStyle w:val="DataField11pt"/>
        <w:spacing w:line="240" w:lineRule="auto"/>
        <w:rPr>
          <w:rFonts w:asciiTheme="minorHAnsi" w:eastAsia="Calibri" w:hAnsiTheme="minorHAnsi" w:cs="Cambria"/>
          <w:sz w:val="24"/>
          <w:szCs w:val="24"/>
        </w:rPr>
      </w:pPr>
      <w:r w:rsidRPr="000E6C2C">
        <w:rPr>
          <w:rFonts w:asciiTheme="minorHAnsi" w:eastAsia="Calibri" w:hAnsiTheme="minorHAnsi" w:cs="Cambria"/>
          <w:sz w:val="24"/>
          <w:szCs w:val="24"/>
        </w:rPr>
        <w:t xml:space="preserve">Role: Will support EPT-2 Partner Liaison in </w:t>
      </w:r>
      <w:r w:rsidRPr="000E6C2C">
        <w:rPr>
          <w:rFonts w:asciiTheme="minorHAnsi" w:eastAsia="Calibri" w:hAnsiTheme="minorHAnsi" w:cs="Cambria"/>
          <w:bCs/>
          <w:iCs/>
          <w:sz w:val="24"/>
          <w:szCs w:val="24"/>
        </w:rPr>
        <w:t>her</w:t>
      </w:r>
      <w:r w:rsidRPr="000E6C2C">
        <w:rPr>
          <w:rFonts w:asciiTheme="minorHAnsi" w:eastAsia="Calibri" w:hAnsiTheme="minorHAnsi" w:cs="Cambria"/>
          <w:b/>
          <w:bCs/>
          <w:i/>
          <w:iCs/>
          <w:sz w:val="24"/>
          <w:szCs w:val="24"/>
        </w:rPr>
        <w:t> </w:t>
      </w:r>
      <w:r w:rsidRPr="000E6C2C">
        <w:rPr>
          <w:rFonts w:asciiTheme="minorHAnsi" w:eastAsia="Calibri" w:hAnsiTheme="minorHAnsi" w:cs="Cambria"/>
          <w:sz w:val="24"/>
          <w:szCs w:val="24"/>
        </w:rPr>
        <w:t>coordination of project activities with local governments and partners (</w:t>
      </w:r>
      <w:r w:rsidRPr="000E6C2C">
        <w:rPr>
          <w:rFonts w:asciiTheme="minorHAnsi" w:eastAsia="Calibri" w:hAnsiTheme="minorHAnsi" w:cs="Cambria"/>
          <w:b/>
          <w:bCs/>
          <w:sz w:val="24"/>
          <w:szCs w:val="24"/>
        </w:rPr>
        <w:t>Objectives 1-5</w:t>
      </w:r>
      <w:r w:rsidRPr="000E6C2C">
        <w:rPr>
          <w:rFonts w:asciiTheme="minorHAnsi" w:eastAsia="Calibri" w:hAnsiTheme="minorHAnsi" w:cs="Cambria"/>
          <w:sz w:val="24"/>
          <w:szCs w:val="24"/>
        </w:rPr>
        <w:t>); support implementation of One Health Strategies (</w:t>
      </w:r>
      <w:r w:rsidRPr="000E6C2C">
        <w:rPr>
          <w:rFonts w:asciiTheme="minorHAnsi" w:eastAsia="Calibri" w:hAnsiTheme="minorHAnsi" w:cs="Cambria"/>
          <w:b/>
          <w:bCs/>
          <w:sz w:val="24"/>
          <w:szCs w:val="24"/>
        </w:rPr>
        <w:t>Objective 4</w:t>
      </w:r>
      <w:r w:rsidRPr="000E6C2C">
        <w:rPr>
          <w:rFonts w:asciiTheme="minorHAnsi" w:eastAsia="Calibri" w:hAnsiTheme="minorHAnsi" w:cs="Cambria"/>
          <w:sz w:val="24"/>
          <w:szCs w:val="24"/>
        </w:rPr>
        <w:t xml:space="preserve">). </w:t>
      </w:r>
    </w:p>
    <w:p w:rsidR="000E6C2C" w:rsidRPr="000E6C2C" w:rsidRDefault="000E6C2C" w:rsidP="000E6C2C">
      <w:pPr>
        <w:pStyle w:val="DataField11pt"/>
        <w:spacing w:line="240" w:lineRule="auto"/>
        <w:rPr>
          <w:rFonts w:asciiTheme="minorHAnsi" w:hAnsiTheme="minorHAnsi" w:cs="Arial"/>
          <w:b/>
          <w:sz w:val="24"/>
          <w:szCs w:val="24"/>
        </w:rPr>
      </w:pPr>
      <w:r w:rsidRPr="000E6C2C">
        <w:rPr>
          <w:rFonts w:asciiTheme="minorHAnsi" w:eastAsia="Calibri" w:hAnsiTheme="minorHAnsi" w:cs="Cambria"/>
          <w:sz w:val="24"/>
          <w:szCs w:val="24"/>
        </w:rPr>
        <w:t> </w:t>
      </w:r>
    </w:p>
    <w:p w:rsidR="000E6C2C" w:rsidRPr="000E6C2C" w:rsidRDefault="00A3720C" w:rsidP="00A3720C">
      <w:pPr>
        <w:pStyle w:val="DataField11pt"/>
        <w:spacing w:line="240" w:lineRule="auto"/>
        <w:rPr>
          <w:rFonts w:asciiTheme="minorHAnsi" w:hAnsiTheme="minorHAnsi" w:cs="Arial"/>
          <w:sz w:val="24"/>
          <w:szCs w:val="24"/>
        </w:rPr>
      </w:pPr>
      <w:proofErr w:type="gramStart"/>
      <w:r>
        <w:rPr>
          <w:rFonts w:asciiTheme="minorHAnsi" w:hAnsiTheme="minorHAnsi" w:cs="Arial"/>
          <w:b/>
          <w:sz w:val="24"/>
          <w:szCs w:val="24"/>
        </w:rPr>
        <w:t xml:space="preserve">TBN (replacement for </w:t>
      </w:r>
      <w:r w:rsidR="000E6C2C" w:rsidRPr="000E6C2C">
        <w:rPr>
          <w:rFonts w:asciiTheme="minorHAnsi" w:hAnsiTheme="minorHAnsi" w:cs="Arial"/>
          <w:b/>
          <w:sz w:val="24"/>
          <w:szCs w:val="24"/>
        </w:rPr>
        <w:t>Kara Styles</w:t>
      </w:r>
      <w:r>
        <w:rPr>
          <w:rFonts w:asciiTheme="minorHAnsi" w:hAnsiTheme="minorHAnsi" w:cs="Arial"/>
          <w:b/>
          <w:sz w:val="24"/>
          <w:szCs w:val="24"/>
        </w:rPr>
        <w:t>)</w:t>
      </w:r>
      <w:r w:rsidR="000E6C2C" w:rsidRPr="000E6C2C">
        <w:rPr>
          <w:rFonts w:asciiTheme="minorHAnsi" w:hAnsiTheme="minorHAnsi" w:cs="Arial"/>
          <w:b/>
          <w:sz w:val="24"/>
          <w:szCs w:val="24"/>
        </w:rPr>
        <w:t>.</w:t>
      </w:r>
      <w:proofErr w:type="gramEnd"/>
      <w:r w:rsidR="000E6C2C" w:rsidRPr="000E6C2C">
        <w:rPr>
          <w:rFonts w:asciiTheme="minorHAnsi" w:hAnsiTheme="minorHAnsi" w:cs="Arial"/>
          <w:b/>
          <w:sz w:val="24"/>
          <w:szCs w:val="24"/>
        </w:rPr>
        <w:t xml:space="preserve"> </w:t>
      </w:r>
      <w:proofErr w:type="gramStart"/>
      <w:r w:rsidR="000E6C2C" w:rsidRPr="000E6C2C">
        <w:rPr>
          <w:rFonts w:asciiTheme="minorHAnsi" w:hAnsiTheme="minorHAnsi" w:cs="Arial"/>
          <w:sz w:val="24"/>
          <w:szCs w:val="24"/>
        </w:rPr>
        <w:t>EHA Operations Coordinator</w:t>
      </w:r>
      <w:r w:rsidR="000E6C2C" w:rsidRPr="000E6C2C">
        <w:rPr>
          <w:rFonts w:asciiTheme="minorHAnsi" w:hAnsiTheme="minorHAnsi" w:cs="Arial"/>
          <w:b/>
          <w:sz w:val="24"/>
          <w:szCs w:val="24"/>
        </w:rPr>
        <w:t>.</w:t>
      </w:r>
      <w:proofErr w:type="gramEnd"/>
      <w:r w:rsidR="000E6C2C" w:rsidRPr="000E6C2C">
        <w:rPr>
          <w:rFonts w:asciiTheme="minorHAnsi" w:hAnsiTheme="minorHAnsi" w:cs="Arial"/>
          <w:b/>
          <w:sz w:val="24"/>
          <w:szCs w:val="24"/>
        </w:rPr>
        <w:t xml:space="preserve"> </w:t>
      </w: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hAnsiTheme="minorHAnsi" w:cs="Arial"/>
          <w:sz w:val="24"/>
          <w:szCs w:val="24"/>
        </w:rPr>
        <w:t>Role: Will assist in coordination of scientific and financial reporting, invoicing, subcontracts, and audits.</w:t>
      </w:r>
    </w:p>
    <w:p w:rsidR="000E6C2C" w:rsidRPr="000E6C2C" w:rsidRDefault="000E6C2C" w:rsidP="000E6C2C">
      <w:pPr>
        <w:pStyle w:val="DataField11pt"/>
        <w:spacing w:line="240" w:lineRule="auto"/>
        <w:rPr>
          <w:rFonts w:asciiTheme="minorHAnsi" w:hAnsiTheme="minorHAnsi" w:cs="Arial"/>
          <w:b/>
          <w:sz w:val="24"/>
          <w:szCs w:val="24"/>
        </w:rPr>
      </w:pP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hAnsiTheme="minorHAnsi" w:cs="Arial"/>
          <w:b/>
          <w:sz w:val="24"/>
          <w:szCs w:val="24"/>
        </w:rPr>
        <w:t>Emma Lane</w:t>
      </w:r>
      <w:r w:rsidRPr="000E6C2C">
        <w:rPr>
          <w:rFonts w:asciiTheme="minorHAnsi" w:hAnsiTheme="minorHAnsi" w:cs="Arial"/>
          <w:sz w:val="24"/>
          <w:szCs w:val="24"/>
        </w:rPr>
        <w:t xml:space="preserve">. </w:t>
      </w:r>
      <w:proofErr w:type="gramStart"/>
      <w:r w:rsidRPr="000E6C2C">
        <w:rPr>
          <w:rFonts w:asciiTheme="minorHAnsi" w:hAnsiTheme="minorHAnsi" w:cs="Arial"/>
          <w:sz w:val="24"/>
          <w:szCs w:val="24"/>
        </w:rPr>
        <w:t>Program Assistant I.</w:t>
      </w:r>
      <w:proofErr w:type="gramEnd"/>
      <w:r w:rsidRPr="000E6C2C">
        <w:rPr>
          <w:rFonts w:asciiTheme="minorHAnsi" w:hAnsiTheme="minorHAnsi" w:cs="Arial"/>
          <w:sz w:val="24"/>
          <w:szCs w:val="24"/>
        </w:rPr>
        <w:t xml:space="preserve"> </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Role: Ms. Lane will assist with all reporting, contracting, monitoring, and day-to-day tracking of deliverables for PREDICT-2.</w:t>
      </w:r>
    </w:p>
    <w:p w:rsidR="000E6C2C" w:rsidRPr="000E6C2C" w:rsidRDefault="000E6C2C" w:rsidP="000E6C2C">
      <w:pPr>
        <w:pStyle w:val="DataField11pt"/>
        <w:spacing w:line="240" w:lineRule="auto"/>
        <w:rPr>
          <w:rFonts w:asciiTheme="minorHAnsi" w:hAnsiTheme="minorHAnsi" w:cs="Arial"/>
          <w:b/>
          <w:sz w:val="24"/>
          <w:szCs w:val="24"/>
        </w:rPr>
      </w:pPr>
    </w:p>
    <w:p w:rsidR="00A3720C" w:rsidRPr="00A3720C" w:rsidRDefault="00A3720C" w:rsidP="00A3720C">
      <w:pPr>
        <w:pStyle w:val="DataField11pt"/>
        <w:spacing w:line="240" w:lineRule="auto"/>
        <w:rPr>
          <w:rFonts w:asciiTheme="minorHAnsi" w:hAnsiTheme="minorHAnsi" w:cs="Arial"/>
          <w:b/>
          <w:sz w:val="24"/>
          <w:szCs w:val="24"/>
          <w:u w:val="single"/>
        </w:rPr>
      </w:pPr>
      <w:bookmarkStart w:id="0" w:name="_GoBack"/>
      <w:r w:rsidRPr="00A3720C">
        <w:rPr>
          <w:rFonts w:asciiTheme="minorHAnsi" w:hAnsiTheme="minorHAnsi" w:cs="Arial"/>
          <w:b/>
          <w:sz w:val="24"/>
          <w:szCs w:val="24"/>
          <w:u w:val="single"/>
        </w:rPr>
        <w:t xml:space="preserve">Probably not hire during reduced-budget </w:t>
      </w:r>
      <w:proofErr w:type="spellStart"/>
      <w:r w:rsidRPr="00A3720C">
        <w:rPr>
          <w:rFonts w:asciiTheme="minorHAnsi" w:hAnsiTheme="minorHAnsi" w:cs="Arial"/>
          <w:b/>
          <w:sz w:val="24"/>
          <w:szCs w:val="24"/>
          <w:u w:val="single"/>
        </w:rPr>
        <w:t>Yr</w:t>
      </w:r>
      <w:proofErr w:type="spellEnd"/>
      <w:r w:rsidRPr="00A3720C">
        <w:rPr>
          <w:rFonts w:asciiTheme="minorHAnsi" w:hAnsiTheme="minorHAnsi" w:cs="Arial"/>
          <w:b/>
          <w:sz w:val="24"/>
          <w:szCs w:val="24"/>
          <w:u w:val="single"/>
        </w:rPr>
        <w:t xml:space="preserve"> 1</w:t>
      </w:r>
    </w:p>
    <w:bookmarkEnd w:id="0"/>
    <w:p w:rsidR="000E6C2C" w:rsidRPr="000E6C2C" w:rsidRDefault="00A3720C" w:rsidP="00A3720C">
      <w:pPr>
        <w:pStyle w:val="DataField11pt"/>
        <w:spacing w:line="240" w:lineRule="auto"/>
        <w:rPr>
          <w:rFonts w:asciiTheme="minorHAnsi" w:eastAsia="Calibri" w:hAnsiTheme="minorHAnsi" w:cs="Helvetica"/>
          <w:sz w:val="24"/>
          <w:szCs w:val="24"/>
        </w:rPr>
      </w:pPr>
      <w:proofErr w:type="gramStart"/>
      <w:r w:rsidRPr="000E6C2C">
        <w:rPr>
          <w:rFonts w:asciiTheme="minorHAnsi" w:hAnsiTheme="minorHAnsi" w:cs="Arial"/>
          <w:b/>
          <w:sz w:val="24"/>
          <w:szCs w:val="24"/>
        </w:rPr>
        <w:t>TBN</w:t>
      </w:r>
      <w:r w:rsidRPr="000E6C2C">
        <w:rPr>
          <w:rFonts w:asciiTheme="minorHAnsi" w:hAnsiTheme="minorHAnsi" w:cs="Arial"/>
          <w:sz w:val="24"/>
          <w:szCs w:val="24"/>
        </w:rPr>
        <w:t>.</w:t>
      </w:r>
      <w:proofErr w:type="gramEnd"/>
      <w:r w:rsidRPr="000E6C2C">
        <w:rPr>
          <w:rFonts w:asciiTheme="minorHAnsi" w:hAnsiTheme="minorHAnsi" w:cs="Arial"/>
          <w:sz w:val="24"/>
          <w:szCs w:val="24"/>
        </w:rPr>
        <w:t xml:space="preserve"> </w:t>
      </w:r>
      <w:r w:rsidR="000E6C2C" w:rsidRPr="000E6C2C">
        <w:rPr>
          <w:rFonts w:asciiTheme="minorHAnsi" w:hAnsiTheme="minorHAnsi" w:cs="Arial"/>
          <w:b/>
          <w:sz w:val="24"/>
          <w:szCs w:val="24"/>
        </w:rPr>
        <w:t xml:space="preserve">Social Science Analyst </w:t>
      </w:r>
    </w:p>
    <w:p w:rsidR="000E6C2C" w:rsidRPr="000E6C2C" w:rsidRDefault="000E6C2C" w:rsidP="000E6C2C">
      <w:pPr>
        <w:pStyle w:val="DataField11pt"/>
        <w:spacing w:line="240" w:lineRule="auto"/>
        <w:rPr>
          <w:rFonts w:asciiTheme="minorHAnsi" w:hAnsiTheme="minorHAnsi" w:cs="Arial"/>
          <w:sz w:val="24"/>
          <w:szCs w:val="24"/>
        </w:rPr>
      </w:pPr>
      <w:r w:rsidRPr="000E6C2C">
        <w:rPr>
          <w:rFonts w:asciiTheme="minorHAnsi" w:eastAsia="Calibri" w:hAnsiTheme="minorHAnsi" w:cs="Helvetica"/>
          <w:sz w:val="24"/>
          <w:szCs w:val="24"/>
        </w:rPr>
        <w:t xml:space="preserve">Role: Will assist in data collection, data management and all phases of data cleaning for </w:t>
      </w:r>
      <w:r w:rsidRPr="000E6C2C">
        <w:rPr>
          <w:rFonts w:asciiTheme="minorHAnsi" w:eastAsia="Calibri" w:hAnsiTheme="minorHAnsi" w:cs="Helvetica"/>
          <w:b/>
          <w:sz w:val="24"/>
          <w:szCs w:val="24"/>
        </w:rPr>
        <w:t>Objective 2</w:t>
      </w:r>
      <w:r w:rsidRPr="000E6C2C">
        <w:rPr>
          <w:rFonts w:asciiTheme="minorHAnsi" w:eastAsia="Calibri" w:hAnsiTheme="minorHAnsi" w:cs="Helvetica"/>
          <w:sz w:val="24"/>
          <w:szCs w:val="24"/>
        </w:rPr>
        <w:t>.  Will work closely with research team and may help prepare findings for publications and reports.  </w:t>
      </w:r>
    </w:p>
    <w:p w:rsidR="000E6C2C" w:rsidRPr="000E6C2C" w:rsidRDefault="000E6C2C" w:rsidP="000E6C2C">
      <w:pPr>
        <w:pStyle w:val="DataField11pt"/>
        <w:spacing w:line="240" w:lineRule="auto"/>
        <w:rPr>
          <w:rFonts w:asciiTheme="minorHAnsi" w:hAnsiTheme="minorHAnsi" w:cs="Arial"/>
          <w:b/>
          <w:sz w:val="24"/>
          <w:szCs w:val="24"/>
        </w:rPr>
      </w:pPr>
    </w:p>
    <w:p w:rsidR="000E6C2C" w:rsidRPr="000E6C2C" w:rsidRDefault="00A3720C" w:rsidP="000E6C2C">
      <w:pPr>
        <w:pStyle w:val="DataField11pt"/>
        <w:spacing w:line="240" w:lineRule="auto"/>
        <w:rPr>
          <w:rFonts w:asciiTheme="minorHAnsi" w:hAnsiTheme="minorHAnsi" w:cs="Arial"/>
          <w:sz w:val="24"/>
          <w:szCs w:val="24"/>
        </w:rPr>
      </w:pPr>
      <w:proofErr w:type="gramStart"/>
      <w:r w:rsidRPr="000E6C2C">
        <w:rPr>
          <w:rFonts w:asciiTheme="minorHAnsi" w:hAnsiTheme="minorHAnsi" w:cs="Arial"/>
          <w:b/>
          <w:sz w:val="24"/>
          <w:szCs w:val="24"/>
        </w:rPr>
        <w:t>TBN</w:t>
      </w:r>
      <w:r w:rsidRPr="000E6C2C">
        <w:rPr>
          <w:rFonts w:asciiTheme="minorHAnsi" w:hAnsiTheme="minorHAnsi" w:cs="Arial"/>
          <w:sz w:val="24"/>
          <w:szCs w:val="24"/>
        </w:rPr>
        <w:t>.</w:t>
      </w:r>
      <w:proofErr w:type="gramEnd"/>
      <w:r w:rsidRPr="000E6C2C">
        <w:rPr>
          <w:rFonts w:asciiTheme="minorHAnsi" w:hAnsiTheme="minorHAnsi" w:cs="Arial"/>
          <w:sz w:val="24"/>
          <w:szCs w:val="24"/>
        </w:rPr>
        <w:t xml:space="preserve"> </w:t>
      </w:r>
      <w:r w:rsidR="000E6C2C" w:rsidRPr="000E6C2C">
        <w:rPr>
          <w:rFonts w:asciiTheme="minorHAnsi" w:hAnsiTheme="minorHAnsi" w:cs="Arial"/>
          <w:b/>
          <w:sz w:val="24"/>
          <w:szCs w:val="24"/>
        </w:rPr>
        <w:t xml:space="preserve">Analyst </w:t>
      </w:r>
      <w:r w:rsidR="000E6C2C" w:rsidRPr="000E6C2C">
        <w:rPr>
          <w:rFonts w:asciiTheme="minorHAnsi" w:hAnsiTheme="minorHAnsi" w:cs="Arial"/>
          <w:sz w:val="24"/>
          <w:szCs w:val="24"/>
        </w:rPr>
        <w:t>100%; 0% Cost Share</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 xml:space="preserve">Expertise: 2-to-4 </w:t>
      </w:r>
      <w:proofErr w:type="spellStart"/>
      <w:r w:rsidRPr="000E6C2C">
        <w:rPr>
          <w:rFonts w:asciiTheme="minorHAnsi" w:eastAsia="Calibri" w:hAnsiTheme="minorHAnsi" w:cs="Helvetica"/>
          <w:sz w:val="24"/>
          <w:szCs w:val="24"/>
        </w:rPr>
        <w:t>Years experience</w:t>
      </w:r>
      <w:proofErr w:type="spellEnd"/>
      <w:r w:rsidRPr="000E6C2C">
        <w:rPr>
          <w:rFonts w:asciiTheme="minorHAnsi" w:eastAsia="Calibri" w:hAnsiTheme="minorHAnsi" w:cs="Helvetica"/>
          <w:sz w:val="24"/>
          <w:szCs w:val="24"/>
        </w:rPr>
        <w:t xml:space="preserve"> with mathematical modeling and statistical analysis.</w:t>
      </w:r>
    </w:p>
    <w:p w:rsidR="000E6C2C" w:rsidRPr="000E6C2C" w:rsidRDefault="000E6C2C" w:rsidP="000E6C2C">
      <w:pPr>
        <w:pStyle w:val="DataField11pt"/>
        <w:spacing w:line="240" w:lineRule="auto"/>
        <w:rPr>
          <w:rFonts w:asciiTheme="minorHAnsi" w:eastAsia="Calibri" w:hAnsiTheme="minorHAnsi" w:cs="Arial"/>
          <w:sz w:val="24"/>
          <w:szCs w:val="24"/>
        </w:rPr>
      </w:pPr>
      <w:r w:rsidRPr="000E6C2C">
        <w:rPr>
          <w:rFonts w:asciiTheme="minorHAnsi" w:eastAsia="Calibri" w:hAnsiTheme="minorHAnsi" w:cs="Arial"/>
          <w:sz w:val="24"/>
          <w:szCs w:val="24"/>
        </w:rPr>
        <w:t xml:space="preserve">Role: Will implement mathematical models, focusing on particular scenarios to expand and analyze and develop both the models and methodologies on </w:t>
      </w:r>
      <w:r w:rsidRPr="000E6C2C">
        <w:rPr>
          <w:rFonts w:asciiTheme="minorHAnsi" w:eastAsia="Calibri" w:hAnsiTheme="minorHAnsi" w:cs="Arial"/>
          <w:b/>
          <w:sz w:val="24"/>
          <w:szCs w:val="24"/>
        </w:rPr>
        <w:t>Objective 2</w:t>
      </w:r>
      <w:r w:rsidRPr="000E6C2C">
        <w:rPr>
          <w:rFonts w:asciiTheme="minorHAnsi" w:eastAsia="Calibri" w:hAnsiTheme="minorHAnsi" w:cs="Arial"/>
          <w:sz w:val="24"/>
          <w:szCs w:val="24"/>
        </w:rPr>
        <w:t>.</w:t>
      </w:r>
    </w:p>
    <w:p w:rsidR="000E6C2C" w:rsidRPr="000E6C2C" w:rsidRDefault="000E6C2C" w:rsidP="000E6C2C">
      <w:pPr>
        <w:pStyle w:val="DataField11pt"/>
        <w:spacing w:line="240" w:lineRule="auto"/>
        <w:rPr>
          <w:rFonts w:asciiTheme="minorHAnsi" w:hAnsiTheme="minorHAnsi" w:cs="Arial"/>
          <w:sz w:val="24"/>
          <w:szCs w:val="24"/>
          <w:highlight w:val="yellow"/>
        </w:rPr>
      </w:pPr>
    </w:p>
    <w:p w:rsidR="000E6C2C" w:rsidRPr="000E6C2C" w:rsidRDefault="00A3720C" w:rsidP="000E6C2C">
      <w:pPr>
        <w:pStyle w:val="DataField11pt"/>
        <w:spacing w:line="240" w:lineRule="auto"/>
        <w:rPr>
          <w:rFonts w:asciiTheme="minorHAnsi" w:hAnsiTheme="minorHAnsi" w:cs="Arial"/>
          <w:sz w:val="24"/>
          <w:szCs w:val="24"/>
        </w:rPr>
      </w:pPr>
      <w:proofErr w:type="gramStart"/>
      <w:r w:rsidRPr="00A3720C">
        <w:rPr>
          <w:rFonts w:asciiTheme="minorHAnsi" w:hAnsiTheme="minorHAnsi" w:cs="Arial"/>
          <w:b/>
          <w:sz w:val="24"/>
          <w:szCs w:val="24"/>
        </w:rPr>
        <w:t>TBN.</w:t>
      </w:r>
      <w:proofErr w:type="gramEnd"/>
      <w:r w:rsidRPr="000E6C2C">
        <w:rPr>
          <w:rFonts w:asciiTheme="minorHAnsi" w:hAnsiTheme="minorHAnsi" w:cs="Arial"/>
          <w:sz w:val="24"/>
          <w:szCs w:val="24"/>
        </w:rPr>
        <w:t xml:space="preserve"> </w:t>
      </w:r>
      <w:proofErr w:type="gramStart"/>
      <w:r w:rsidR="000E6C2C" w:rsidRPr="000E6C2C">
        <w:rPr>
          <w:rFonts w:asciiTheme="minorHAnsi" w:hAnsiTheme="minorHAnsi" w:cs="Arial"/>
          <w:b/>
          <w:sz w:val="24"/>
          <w:szCs w:val="24"/>
        </w:rPr>
        <w:t>Junior Analyst</w:t>
      </w:r>
      <w:r w:rsidR="000E6C2C" w:rsidRPr="00A3720C">
        <w:rPr>
          <w:rFonts w:asciiTheme="minorHAnsi" w:hAnsiTheme="minorHAnsi" w:cs="Arial"/>
          <w:b/>
          <w:sz w:val="24"/>
          <w:szCs w:val="24"/>
        </w:rPr>
        <w:t>.</w:t>
      </w:r>
      <w:proofErr w:type="gramEnd"/>
      <w:r w:rsidR="000E6C2C" w:rsidRPr="00A3720C">
        <w:rPr>
          <w:rFonts w:asciiTheme="minorHAnsi" w:hAnsiTheme="minorHAnsi" w:cs="Arial"/>
          <w:b/>
          <w:sz w:val="24"/>
          <w:szCs w:val="24"/>
        </w:rPr>
        <w:t xml:space="preserve"> </w:t>
      </w:r>
      <w:r w:rsidR="000E6C2C" w:rsidRPr="000E6C2C">
        <w:rPr>
          <w:rFonts w:asciiTheme="minorHAnsi" w:hAnsiTheme="minorHAnsi" w:cs="Arial"/>
          <w:sz w:val="24"/>
          <w:szCs w:val="24"/>
        </w:rPr>
        <w:t>100%; 0% Cost Share</w:t>
      </w:r>
    </w:p>
    <w:p w:rsidR="000E6C2C" w:rsidRPr="000E6C2C" w:rsidRDefault="000E6C2C" w:rsidP="000E6C2C">
      <w:pPr>
        <w:pStyle w:val="DataField11pt"/>
        <w:spacing w:line="240" w:lineRule="auto"/>
        <w:rPr>
          <w:rFonts w:asciiTheme="minorHAnsi" w:eastAsia="Calibri" w:hAnsiTheme="minorHAnsi" w:cs="Helvetica"/>
          <w:sz w:val="24"/>
          <w:szCs w:val="24"/>
        </w:rPr>
      </w:pPr>
      <w:r w:rsidRPr="000E6C2C">
        <w:rPr>
          <w:rFonts w:asciiTheme="minorHAnsi" w:eastAsia="Calibri" w:hAnsiTheme="minorHAnsi" w:cs="Helvetica"/>
          <w:sz w:val="24"/>
          <w:szCs w:val="24"/>
        </w:rPr>
        <w:t xml:space="preserve">Expertise: 1-to-2 </w:t>
      </w:r>
      <w:proofErr w:type="spellStart"/>
      <w:r w:rsidRPr="000E6C2C">
        <w:rPr>
          <w:rFonts w:asciiTheme="minorHAnsi" w:eastAsia="Calibri" w:hAnsiTheme="minorHAnsi" w:cs="Helvetica"/>
          <w:sz w:val="24"/>
          <w:szCs w:val="24"/>
        </w:rPr>
        <w:t>Years experience</w:t>
      </w:r>
      <w:proofErr w:type="spellEnd"/>
      <w:r w:rsidRPr="000E6C2C">
        <w:rPr>
          <w:rFonts w:asciiTheme="minorHAnsi" w:eastAsia="Calibri" w:hAnsiTheme="minorHAnsi" w:cs="Helvetica"/>
          <w:sz w:val="24"/>
          <w:szCs w:val="24"/>
        </w:rPr>
        <w:t xml:space="preserve"> with mathematical modeling and statistical analysis.</w:t>
      </w:r>
    </w:p>
    <w:p w:rsidR="000E6C2C" w:rsidRPr="000E6C2C" w:rsidRDefault="000E6C2C" w:rsidP="000E6C2C">
      <w:pPr>
        <w:pStyle w:val="DataField11pt"/>
        <w:spacing w:line="240" w:lineRule="auto"/>
        <w:rPr>
          <w:rFonts w:asciiTheme="minorHAnsi" w:hAnsiTheme="minorHAnsi" w:cs="Arial"/>
          <w:sz w:val="24"/>
          <w:szCs w:val="24"/>
          <w:highlight w:val="yellow"/>
        </w:rPr>
      </w:pPr>
      <w:r w:rsidRPr="000E6C2C">
        <w:rPr>
          <w:rFonts w:asciiTheme="minorHAnsi" w:eastAsia="Calibri" w:hAnsiTheme="minorHAnsi" w:cs="Arial"/>
          <w:sz w:val="24"/>
          <w:szCs w:val="24"/>
        </w:rPr>
        <w:t xml:space="preserve">Role: Will support data acquisition and modeling efforts, manage geospatial data, and lead the technical aspects of geospatial analysis on </w:t>
      </w:r>
      <w:r w:rsidRPr="000E6C2C">
        <w:rPr>
          <w:rFonts w:asciiTheme="minorHAnsi" w:eastAsia="Calibri" w:hAnsiTheme="minorHAnsi" w:cs="Arial"/>
          <w:b/>
          <w:sz w:val="24"/>
          <w:szCs w:val="24"/>
        </w:rPr>
        <w:t>Objective 2</w:t>
      </w:r>
      <w:r w:rsidRPr="000E6C2C">
        <w:rPr>
          <w:rFonts w:asciiTheme="minorHAnsi" w:eastAsia="Calibri" w:hAnsiTheme="minorHAnsi" w:cs="Arial"/>
          <w:sz w:val="24"/>
          <w:szCs w:val="24"/>
        </w:rPr>
        <w:t>.</w:t>
      </w:r>
    </w:p>
    <w:p w:rsidR="001458A4" w:rsidRPr="000E6C2C" w:rsidRDefault="001458A4">
      <w:pPr>
        <w:rPr>
          <w:rFonts w:asciiTheme="minorHAnsi" w:hAnsiTheme="minorHAnsi"/>
        </w:rPr>
      </w:pPr>
    </w:p>
    <w:sectPr w:rsidR="001458A4" w:rsidRPr="000E6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B6417"/>
    <w:multiLevelType w:val="multilevel"/>
    <w:tmpl w:val="1A08E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2C"/>
    <w:rsid w:val="000064CF"/>
    <w:rsid w:val="00015001"/>
    <w:rsid w:val="00017946"/>
    <w:rsid w:val="000201CE"/>
    <w:rsid w:val="000206B5"/>
    <w:rsid w:val="0002104E"/>
    <w:rsid w:val="00025A3B"/>
    <w:rsid w:val="000263F7"/>
    <w:rsid w:val="00027812"/>
    <w:rsid w:val="00033424"/>
    <w:rsid w:val="000376DF"/>
    <w:rsid w:val="00040542"/>
    <w:rsid w:val="00044711"/>
    <w:rsid w:val="0004675C"/>
    <w:rsid w:val="00050637"/>
    <w:rsid w:val="00050771"/>
    <w:rsid w:val="00051D9F"/>
    <w:rsid w:val="00053BB9"/>
    <w:rsid w:val="00055CC7"/>
    <w:rsid w:val="0005642A"/>
    <w:rsid w:val="00060653"/>
    <w:rsid w:val="00060FE3"/>
    <w:rsid w:val="000660FE"/>
    <w:rsid w:val="000661FE"/>
    <w:rsid w:val="000711FF"/>
    <w:rsid w:val="00073F0C"/>
    <w:rsid w:val="00075600"/>
    <w:rsid w:val="00076F84"/>
    <w:rsid w:val="00082C93"/>
    <w:rsid w:val="00086192"/>
    <w:rsid w:val="000876C8"/>
    <w:rsid w:val="00092C7B"/>
    <w:rsid w:val="000966D0"/>
    <w:rsid w:val="0009796E"/>
    <w:rsid w:val="000A5A9B"/>
    <w:rsid w:val="000B2B82"/>
    <w:rsid w:val="000B31BF"/>
    <w:rsid w:val="000B5D45"/>
    <w:rsid w:val="000B6080"/>
    <w:rsid w:val="000C0E3D"/>
    <w:rsid w:val="000C3538"/>
    <w:rsid w:val="000C54C1"/>
    <w:rsid w:val="000D16F9"/>
    <w:rsid w:val="000D44B9"/>
    <w:rsid w:val="000D6964"/>
    <w:rsid w:val="000E1EF8"/>
    <w:rsid w:val="000E6C2C"/>
    <w:rsid w:val="000E752F"/>
    <w:rsid w:val="000E75AB"/>
    <w:rsid w:val="000E7C17"/>
    <w:rsid w:val="000F5E0E"/>
    <w:rsid w:val="001008DA"/>
    <w:rsid w:val="00101598"/>
    <w:rsid w:val="0010453D"/>
    <w:rsid w:val="001055EE"/>
    <w:rsid w:val="001065CF"/>
    <w:rsid w:val="00106FFB"/>
    <w:rsid w:val="00110B95"/>
    <w:rsid w:val="00111F72"/>
    <w:rsid w:val="00112E8E"/>
    <w:rsid w:val="00116601"/>
    <w:rsid w:val="00120BF9"/>
    <w:rsid w:val="00120FF2"/>
    <w:rsid w:val="00125C87"/>
    <w:rsid w:val="00126598"/>
    <w:rsid w:val="0012778F"/>
    <w:rsid w:val="00127B2A"/>
    <w:rsid w:val="0013415B"/>
    <w:rsid w:val="00141D68"/>
    <w:rsid w:val="001451A5"/>
    <w:rsid w:val="001458A4"/>
    <w:rsid w:val="001474EE"/>
    <w:rsid w:val="001533A0"/>
    <w:rsid w:val="0015354A"/>
    <w:rsid w:val="001613F9"/>
    <w:rsid w:val="00161BB4"/>
    <w:rsid w:val="00162602"/>
    <w:rsid w:val="00164296"/>
    <w:rsid w:val="0017008C"/>
    <w:rsid w:val="00171B74"/>
    <w:rsid w:val="00171C13"/>
    <w:rsid w:val="0017258A"/>
    <w:rsid w:val="00175454"/>
    <w:rsid w:val="001775F0"/>
    <w:rsid w:val="001874A8"/>
    <w:rsid w:val="00190059"/>
    <w:rsid w:val="00194C56"/>
    <w:rsid w:val="001976AF"/>
    <w:rsid w:val="001A1FE8"/>
    <w:rsid w:val="001A311F"/>
    <w:rsid w:val="001A33AF"/>
    <w:rsid w:val="001A7CEE"/>
    <w:rsid w:val="001B0CAE"/>
    <w:rsid w:val="001B1D3B"/>
    <w:rsid w:val="001B4E24"/>
    <w:rsid w:val="001B7F6F"/>
    <w:rsid w:val="001C1FE1"/>
    <w:rsid w:val="001C286E"/>
    <w:rsid w:val="001C294A"/>
    <w:rsid w:val="001C56D6"/>
    <w:rsid w:val="001D09EF"/>
    <w:rsid w:val="001D0EF8"/>
    <w:rsid w:val="001D1C8E"/>
    <w:rsid w:val="001D2373"/>
    <w:rsid w:val="001E1BBB"/>
    <w:rsid w:val="001F0423"/>
    <w:rsid w:val="001F0E69"/>
    <w:rsid w:val="001F18A6"/>
    <w:rsid w:val="001F1D4A"/>
    <w:rsid w:val="001F23A7"/>
    <w:rsid w:val="001F2940"/>
    <w:rsid w:val="001F2C7D"/>
    <w:rsid w:val="001F4393"/>
    <w:rsid w:val="001F7767"/>
    <w:rsid w:val="0020208F"/>
    <w:rsid w:val="002078F3"/>
    <w:rsid w:val="00210257"/>
    <w:rsid w:val="00210B9D"/>
    <w:rsid w:val="0021189B"/>
    <w:rsid w:val="002121A4"/>
    <w:rsid w:val="00213200"/>
    <w:rsid w:val="002145CE"/>
    <w:rsid w:val="00214A4F"/>
    <w:rsid w:val="002167AB"/>
    <w:rsid w:val="00222449"/>
    <w:rsid w:val="0022351E"/>
    <w:rsid w:val="00224050"/>
    <w:rsid w:val="002243D9"/>
    <w:rsid w:val="00224D13"/>
    <w:rsid w:val="0022674A"/>
    <w:rsid w:val="00227602"/>
    <w:rsid w:val="00227EFE"/>
    <w:rsid w:val="00230D4B"/>
    <w:rsid w:val="002439D7"/>
    <w:rsid w:val="00247456"/>
    <w:rsid w:val="002513EA"/>
    <w:rsid w:val="00251425"/>
    <w:rsid w:val="002550DE"/>
    <w:rsid w:val="002552EF"/>
    <w:rsid w:val="002615B0"/>
    <w:rsid w:val="00264746"/>
    <w:rsid w:val="00264F28"/>
    <w:rsid w:val="002667D7"/>
    <w:rsid w:val="002707EE"/>
    <w:rsid w:val="00280731"/>
    <w:rsid w:val="00280AC5"/>
    <w:rsid w:val="00281302"/>
    <w:rsid w:val="002814AC"/>
    <w:rsid w:val="002861ED"/>
    <w:rsid w:val="0028726F"/>
    <w:rsid w:val="00290DBF"/>
    <w:rsid w:val="00292976"/>
    <w:rsid w:val="0029641B"/>
    <w:rsid w:val="00297CBF"/>
    <w:rsid w:val="002A5077"/>
    <w:rsid w:val="002B56C5"/>
    <w:rsid w:val="002B68A1"/>
    <w:rsid w:val="002B793F"/>
    <w:rsid w:val="002B7E53"/>
    <w:rsid w:val="002C076F"/>
    <w:rsid w:val="002C10C1"/>
    <w:rsid w:val="002C3FD6"/>
    <w:rsid w:val="002C54EA"/>
    <w:rsid w:val="002C591A"/>
    <w:rsid w:val="002D0D80"/>
    <w:rsid w:val="002D2302"/>
    <w:rsid w:val="002D7601"/>
    <w:rsid w:val="002D7A86"/>
    <w:rsid w:val="002E415B"/>
    <w:rsid w:val="002E520A"/>
    <w:rsid w:val="002F27C1"/>
    <w:rsid w:val="002F44B9"/>
    <w:rsid w:val="00311FA7"/>
    <w:rsid w:val="00313B1E"/>
    <w:rsid w:val="00315D43"/>
    <w:rsid w:val="0032319B"/>
    <w:rsid w:val="00323E73"/>
    <w:rsid w:val="00323F8B"/>
    <w:rsid w:val="00324179"/>
    <w:rsid w:val="003264BE"/>
    <w:rsid w:val="00331D0E"/>
    <w:rsid w:val="00331DB8"/>
    <w:rsid w:val="00334F3D"/>
    <w:rsid w:val="00336215"/>
    <w:rsid w:val="00343EB3"/>
    <w:rsid w:val="00345DA4"/>
    <w:rsid w:val="00346FFD"/>
    <w:rsid w:val="0035556C"/>
    <w:rsid w:val="00355F0D"/>
    <w:rsid w:val="00356DA1"/>
    <w:rsid w:val="00357D11"/>
    <w:rsid w:val="00357F9A"/>
    <w:rsid w:val="00360864"/>
    <w:rsid w:val="00361206"/>
    <w:rsid w:val="00361772"/>
    <w:rsid w:val="00362723"/>
    <w:rsid w:val="003646AE"/>
    <w:rsid w:val="00370C99"/>
    <w:rsid w:val="003713A7"/>
    <w:rsid w:val="0037345F"/>
    <w:rsid w:val="003752CF"/>
    <w:rsid w:val="00385C10"/>
    <w:rsid w:val="00390B53"/>
    <w:rsid w:val="003A47AB"/>
    <w:rsid w:val="003A4FDF"/>
    <w:rsid w:val="003A6A8E"/>
    <w:rsid w:val="003A7234"/>
    <w:rsid w:val="003B1598"/>
    <w:rsid w:val="003B533F"/>
    <w:rsid w:val="003B5DF2"/>
    <w:rsid w:val="003C15D8"/>
    <w:rsid w:val="003C3C45"/>
    <w:rsid w:val="003C5033"/>
    <w:rsid w:val="003C650B"/>
    <w:rsid w:val="003C7896"/>
    <w:rsid w:val="003D0A77"/>
    <w:rsid w:val="003D0B3F"/>
    <w:rsid w:val="003D1387"/>
    <w:rsid w:val="003D4EBF"/>
    <w:rsid w:val="003D7B36"/>
    <w:rsid w:val="003E211B"/>
    <w:rsid w:val="003E776D"/>
    <w:rsid w:val="003F3A54"/>
    <w:rsid w:val="003F525C"/>
    <w:rsid w:val="00400629"/>
    <w:rsid w:val="004021C3"/>
    <w:rsid w:val="004022DF"/>
    <w:rsid w:val="00403DE8"/>
    <w:rsid w:val="004041CB"/>
    <w:rsid w:val="0040421D"/>
    <w:rsid w:val="0040780B"/>
    <w:rsid w:val="00410577"/>
    <w:rsid w:val="004138B8"/>
    <w:rsid w:val="0041540D"/>
    <w:rsid w:val="00416EAC"/>
    <w:rsid w:val="00417F6F"/>
    <w:rsid w:val="004203E6"/>
    <w:rsid w:val="00426196"/>
    <w:rsid w:val="004306EC"/>
    <w:rsid w:val="00446708"/>
    <w:rsid w:val="00447887"/>
    <w:rsid w:val="00447AC5"/>
    <w:rsid w:val="004508BB"/>
    <w:rsid w:val="0045118D"/>
    <w:rsid w:val="00454D3E"/>
    <w:rsid w:val="00456CDE"/>
    <w:rsid w:val="00457E9D"/>
    <w:rsid w:val="00462FAA"/>
    <w:rsid w:val="004636CF"/>
    <w:rsid w:val="00467CD2"/>
    <w:rsid w:val="00470A0D"/>
    <w:rsid w:val="004742B7"/>
    <w:rsid w:val="00474840"/>
    <w:rsid w:val="00475526"/>
    <w:rsid w:val="00476354"/>
    <w:rsid w:val="00476D5B"/>
    <w:rsid w:val="0048798C"/>
    <w:rsid w:val="00487C81"/>
    <w:rsid w:val="00490F46"/>
    <w:rsid w:val="00492FB8"/>
    <w:rsid w:val="004933D1"/>
    <w:rsid w:val="00493D6F"/>
    <w:rsid w:val="004A0C7B"/>
    <w:rsid w:val="004A70D5"/>
    <w:rsid w:val="004A7E48"/>
    <w:rsid w:val="004B0E6F"/>
    <w:rsid w:val="004B16AE"/>
    <w:rsid w:val="004C1A54"/>
    <w:rsid w:val="004C6ECA"/>
    <w:rsid w:val="004D6C34"/>
    <w:rsid w:val="004E06A7"/>
    <w:rsid w:val="004E30E2"/>
    <w:rsid w:val="004E5A6A"/>
    <w:rsid w:val="004E6692"/>
    <w:rsid w:val="004E6B09"/>
    <w:rsid w:val="004F01CF"/>
    <w:rsid w:val="004F351D"/>
    <w:rsid w:val="004F79D1"/>
    <w:rsid w:val="0050121A"/>
    <w:rsid w:val="0050163E"/>
    <w:rsid w:val="00504CAF"/>
    <w:rsid w:val="0050566B"/>
    <w:rsid w:val="00507F13"/>
    <w:rsid w:val="005135C3"/>
    <w:rsid w:val="00514AF5"/>
    <w:rsid w:val="00515324"/>
    <w:rsid w:val="005162CB"/>
    <w:rsid w:val="0052141D"/>
    <w:rsid w:val="0052388F"/>
    <w:rsid w:val="00523895"/>
    <w:rsid w:val="00530547"/>
    <w:rsid w:val="00540E35"/>
    <w:rsid w:val="00543435"/>
    <w:rsid w:val="0054362C"/>
    <w:rsid w:val="00543ED0"/>
    <w:rsid w:val="00546CD7"/>
    <w:rsid w:val="00547887"/>
    <w:rsid w:val="005523B7"/>
    <w:rsid w:val="005536A1"/>
    <w:rsid w:val="005555FB"/>
    <w:rsid w:val="005572EB"/>
    <w:rsid w:val="00561559"/>
    <w:rsid w:val="00561A1C"/>
    <w:rsid w:val="00561A3E"/>
    <w:rsid w:val="00563612"/>
    <w:rsid w:val="005707F3"/>
    <w:rsid w:val="0057332D"/>
    <w:rsid w:val="00574B5B"/>
    <w:rsid w:val="00574E20"/>
    <w:rsid w:val="005821A0"/>
    <w:rsid w:val="005845D3"/>
    <w:rsid w:val="00585256"/>
    <w:rsid w:val="00586F7C"/>
    <w:rsid w:val="00587022"/>
    <w:rsid w:val="00592E02"/>
    <w:rsid w:val="00595F43"/>
    <w:rsid w:val="00596C32"/>
    <w:rsid w:val="005A2382"/>
    <w:rsid w:val="005A29E8"/>
    <w:rsid w:val="005A5951"/>
    <w:rsid w:val="005A6CF4"/>
    <w:rsid w:val="005B0B5B"/>
    <w:rsid w:val="005B361E"/>
    <w:rsid w:val="005B417E"/>
    <w:rsid w:val="005B7EC3"/>
    <w:rsid w:val="005C5539"/>
    <w:rsid w:val="005C6AA4"/>
    <w:rsid w:val="005E3A6B"/>
    <w:rsid w:val="005E40C8"/>
    <w:rsid w:val="005E6A80"/>
    <w:rsid w:val="005F139F"/>
    <w:rsid w:val="005F2CE6"/>
    <w:rsid w:val="005F4F47"/>
    <w:rsid w:val="0060340B"/>
    <w:rsid w:val="00604641"/>
    <w:rsid w:val="00605B82"/>
    <w:rsid w:val="0061106F"/>
    <w:rsid w:val="006218EC"/>
    <w:rsid w:val="00621DA7"/>
    <w:rsid w:val="00622F3C"/>
    <w:rsid w:val="00624E55"/>
    <w:rsid w:val="00625F0D"/>
    <w:rsid w:val="00626BF4"/>
    <w:rsid w:val="00627F2D"/>
    <w:rsid w:val="006309DF"/>
    <w:rsid w:val="006318CE"/>
    <w:rsid w:val="006332B3"/>
    <w:rsid w:val="006341A6"/>
    <w:rsid w:val="00642760"/>
    <w:rsid w:val="00657187"/>
    <w:rsid w:val="00662B16"/>
    <w:rsid w:val="00666BB3"/>
    <w:rsid w:val="00667791"/>
    <w:rsid w:val="00670EA9"/>
    <w:rsid w:val="0067132E"/>
    <w:rsid w:val="00673444"/>
    <w:rsid w:val="006761F8"/>
    <w:rsid w:val="00677108"/>
    <w:rsid w:val="00683681"/>
    <w:rsid w:val="00693243"/>
    <w:rsid w:val="00694347"/>
    <w:rsid w:val="006944E5"/>
    <w:rsid w:val="00697964"/>
    <w:rsid w:val="006A3945"/>
    <w:rsid w:val="006A4312"/>
    <w:rsid w:val="006B7055"/>
    <w:rsid w:val="006B7A3B"/>
    <w:rsid w:val="006C02A7"/>
    <w:rsid w:val="006C363E"/>
    <w:rsid w:val="006C50B2"/>
    <w:rsid w:val="006C6A91"/>
    <w:rsid w:val="006D1C82"/>
    <w:rsid w:val="006D6523"/>
    <w:rsid w:val="006D7534"/>
    <w:rsid w:val="006E1735"/>
    <w:rsid w:val="006E2C6B"/>
    <w:rsid w:val="006E7C72"/>
    <w:rsid w:val="006F56BC"/>
    <w:rsid w:val="006F5F71"/>
    <w:rsid w:val="0071624A"/>
    <w:rsid w:val="00717371"/>
    <w:rsid w:val="00725C8A"/>
    <w:rsid w:val="00727280"/>
    <w:rsid w:val="007303CD"/>
    <w:rsid w:val="007366EA"/>
    <w:rsid w:val="00737B59"/>
    <w:rsid w:val="00740487"/>
    <w:rsid w:val="00740F35"/>
    <w:rsid w:val="0074714F"/>
    <w:rsid w:val="007516B3"/>
    <w:rsid w:val="007520D1"/>
    <w:rsid w:val="007530E8"/>
    <w:rsid w:val="00756295"/>
    <w:rsid w:val="007576EA"/>
    <w:rsid w:val="007642F7"/>
    <w:rsid w:val="00771683"/>
    <w:rsid w:val="00775743"/>
    <w:rsid w:val="00777235"/>
    <w:rsid w:val="00782320"/>
    <w:rsid w:val="007836D7"/>
    <w:rsid w:val="00783A24"/>
    <w:rsid w:val="00790F85"/>
    <w:rsid w:val="00795EC6"/>
    <w:rsid w:val="00795F2E"/>
    <w:rsid w:val="00797325"/>
    <w:rsid w:val="007A6350"/>
    <w:rsid w:val="007A78AB"/>
    <w:rsid w:val="007B1BD2"/>
    <w:rsid w:val="007B1C8E"/>
    <w:rsid w:val="007B51E3"/>
    <w:rsid w:val="007C0006"/>
    <w:rsid w:val="007C5B51"/>
    <w:rsid w:val="007C5CC7"/>
    <w:rsid w:val="007C695F"/>
    <w:rsid w:val="007D3189"/>
    <w:rsid w:val="007D3D8A"/>
    <w:rsid w:val="007D41DA"/>
    <w:rsid w:val="007E1F81"/>
    <w:rsid w:val="007E4697"/>
    <w:rsid w:val="007E4F8B"/>
    <w:rsid w:val="007E61AE"/>
    <w:rsid w:val="007E70A7"/>
    <w:rsid w:val="007E7BB6"/>
    <w:rsid w:val="007F1617"/>
    <w:rsid w:val="007F76B3"/>
    <w:rsid w:val="007F7E7B"/>
    <w:rsid w:val="00801B73"/>
    <w:rsid w:val="00803711"/>
    <w:rsid w:val="00806EEF"/>
    <w:rsid w:val="00822A3D"/>
    <w:rsid w:val="00823534"/>
    <w:rsid w:val="00824DCD"/>
    <w:rsid w:val="00826E7E"/>
    <w:rsid w:val="00827E90"/>
    <w:rsid w:val="008321D0"/>
    <w:rsid w:val="00837281"/>
    <w:rsid w:val="0084105F"/>
    <w:rsid w:val="00843B96"/>
    <w:rsid w:val="0084492C"/>
    <w:rsid w:val="008460B5"/>
    <w:rsid w:val="0084680E"/>
    <w:rsid w:val="0084698D"/>
    <w:rsid w:val="00850EF9"/>
    <w:rsid w:val="008525DA"/>
    <w:rsid w:val="00860D8A"/>
    <w:rsid w:val="00862645"/>
    <w:rsid w:val="00862E01"/>
    <w:rsid w:val="008632F1"/>
    <w:rsid w:val="00866139"/>
    <w:rsid w:val="008663A8"/>
    <w:rsid w:val="00867689"/>
    <w:rsid w:val="00871EFC"/>
    <w:rsid w:val="008768AB"/>
    <w:rsid w:val="00881065"/>
    <w:rsid w:val="008976E3"/>
    <w:rsid w:val="008A060B"/>
    <w:rsid w:val="008A1837"/>
    <w:rsid w:val="008A5D35"/>
    <w:rsid w:val="008B06CA"/>
    <w:rsid w:val="008B4C76"/>
    <w:rsid w:val="008C13CB"/>
    <w:rsid w:val="008C2F01"/>
    <w:rsid w:val="008C7818"/>
    <w:rsid w:val="008E1061"/>
    <w:rsid w:val="008E1289"/>
    <w:rsid w:val="008E4FBE"/>
    <w:rsid w:val="008E7813"/>
    <w:rsid w:val="008F56EA"/>
    <w:rsid w:val="008F6325"/>
    <w:rsid w:val="00901F92"/>
    <w:rsid w:val="00902F8E"/>
    <w:rsid w:val="0090423F"/>
    <w:rsid w:val="00906339"/>
    <w:rsid w:val="00911828"/>
    <w:rsid w:val="00911CDD"/>
    <w:rsid w:val="00912B22"/>
    <w:rsid w:val="00912E82"/>
    <w:rsid w:val="009143FC"/>
    <w:rsid w:val="00914B03"/>
    <w:rsid w:val="00925780"/>
    <w:rsid w:val="00925A34"/>
    <w:rsid w:val="00925E2C"/>
    <w:rsid w:val="00931890"/>
    <w:rsid w:val="009405E1"/>
    <w:rsid w:val="00940628"/>
    <w:rsid w:val="00947BFA"/>
    <w:rsid w:val="009511E7"/>
    <w:rsid w:val="009521C1"/>
    <w:rsid w:val="00952599"/>
    <w:rsid w:val="009544AE"/>
    <w:rsid w:val="00956303"/>
    <w:rsid w:val="00956F36"/>
    <w:rsid w:val="0096446F"/>
    <w:rsid w:val="00967740"/>
    <w:rsid w:val="00974EC4"/>
    <w:rsid w:val="00977578"/>
    <w:rsid w:val="00982535"/>
    <w:rsid w:val="009849B4"/>
    <w:rsid w:val="00984A23"/>
    <w:rsid w:val="00984CBE"/>
    <w:rsid w:val="00990390"/>
    <w:rsid w:val="0099435A"/>
    <w:rsid w:val="009944F0"/>
    <w:rsid w:val="00994925"/>
    <w:rsid w:val="009A1EF6"/>
    <w:rsid w:val="009A485C"/>
    <w:rsid w:val="009B6053"/>
    <w:rsid w:val="009B63C8"/>
    <w:rsid w:val="009B777C"/>
    <w:rsid w:val="009C0B3B"/>
    <w:rsid w:val="009C2468"/>
    <w:rsid w:val="009C6A72"/>
    <w:rsid w:val="009C7140"/>
    <w:rsid w:val="009D00E8"/>
    <w:rsid w:val="009D053D"/>
    <w:rsid w:val="009D0C4B"/>
    <w:rsid w:val="009D3444"/>
    <w:rsid w:val="009D3E1F"/>
    <w:rsid w:val="009D5488"/>
    <w:rsid w:val="009E2A50"/>
    <w:rsid w:val="009E6238"/>
    <w:rsid w:val="009F1152"/>
    <w:rsid w:val="009F51AA"/>
    <w:rsid w:val="009F5D4F"/>
    <w:rsid w:val="009F5D50"/>
    <w:rsid w:val="00A01B6E"/>
    <w:rsid w:val="00A0428F"/>
    <w:rsid w:val="00A05425"/>
    <w:rsid w:val="00A06213"/>
    <w:rsid w:val="00A11A8E"/>
    <w:rsid w:val="00A11CD2"/>
    <w:rsid w:val="00A134A8"/>
    <w:rsid w:val="00A16098"/>
    <w:rsid w:val="00A17AD9"/>
    <w:rsid w:val="00A24722"/>
    <w:rsid w:val="00A30D45"/>
    <w:rsid w:val="00A31C45"/>
    <w:rsid w:val="00A32C9B"/>
    <w:rsid w:val="00A32FA2"/>
    <w:rsid w:val="00A340F6"/>
    <w:rsid w:val="00A3720C"/>
    <w:rsid w:val="00A40CB1"/>
    <w:rsid w:val="00A40CCD"/>
    <w:rsid w:val="00A4122E"/>
    <w:rsid w:val="00A4780B"/>
    <w:rsid w:val="00A47EF2"/>
    <w:rsid w:val="00A50D42"/>
    <w:rsid w:val="00A53217"/>
    <w:rsid w:val="00A54405"/>
    <w:rsid w:val="00A5621C"/>
    <w:rsid w:val="00A63801"/>
    <w:rsid w:val="00A6680A"/>
    <w:rsid w:val="00A70C22"/>
    <w:rsid w:val="00A72096"/>
    <w:rsid w:val="00A72E82"/>
    <w:rsid w:val="00A734FA"/>
    <w:rsid w:val="00A74E0D"/>
    <w:rsid w:val="00A763E0"/>
    <w:rsid w:val="00A77836"/>
    <w:rsid w:val="00A828F1"/>
    <w:rsid w:val="00A84225"/>
    <w:rsid w:val="00A856F1"/>
    <w:rsid w:val="00A862DA"/>
    <w:rsid w:val="00A86474"/>
    <w:rsid w:val="00A867F5"/>
    <w:rsid w:val="00A92464"/>
    <w:rsid w:val="00A93B48"/>
    <w:rsid w:val="00A94083"/>
    <w:rsid w:val="00A96E0D"/>
    <w:rsid w:val="00AA0A50"/>
    <w:rsid w:val="00AB48BD"/>
    <w:rsid w:val="00AB7047"/>
    <w:rsid w:val="00AC1829"/>
    <w:rsid w:val="00AC33F4"/>
    <w:rsid w:val="00AC4F45"/>
    <w:rsid w:val="00AD1CA4"/>
    <w:rsid w:val="00AD1FE0"/>
    <w:rsid w:val="00AD4254"/>
    <w:rsid w:val="00AE2A91"/>
    <w:rsid w:val="00AE440B"/>
    <w:rsid w:val="00AF1F9D"/>
    <w:rsid w:val="00AF2AAF"/>
    <w:rsid w:val="00AF51D7"/>
    <w:rsid w:val="00AF7011"/>
    <w:rsid w:val="00B00AE8"/>
    <w:rsid w:val="00B00FBD"/>
    <w:rsid w:val="00B02B5C"/>
    <w:rsid w:val="00B07B01"/>
    <w:rsid w:val="00B11477"/>
    <w:rsid w:val="00B127A8"/>
    <w:rsid w:val="00B13830"/>
    <w:rsid w:val="00B14456"/>
    <w:rsid w:val="00B30564"/>
    <w:rsid w:val="00B329F3"/>
    <w:rsid w:val="00B3418C"/>
    <w:rsid w:val="00B400F7"/>
    <w:rsid w:val="00B405EA"/>
    <w:rsid w:val="00B4067F"/>
    <w:rsid w:val="00B41A2A"/>
    <w:rsid w:val="00B4483B"/>
    <w:rsid w:val="00B476B7"/>
    <w:rsid w:val="00B50E0F"/>
    <w:rsid w:val="00B55ABD"/>
    <w:rsid w:val="00B57E79"/>
    <w:rsid w:val="00B62CE6"/>
    <w:rsid w:val="00B656A0"/>
    <w:rsid w:val="00B6648C"/>
    <w:rsid w:val="00B678C5"/>
    <w:rsid w:val="00B70139"/>
    <w:rsid w:val="00B74567"/>
    <w:rsid w:val="00B77091"/>
    <w:rsid w:val="00B80450"/>
    <w:rsid w:val="00B81D2E"/>
    <w:rsid w:val="00B857EF"/>
    <w:rsid w:val="00B8585E"/>
    <w:rsid w:val="00B9086A"/>
    <w:rsid w:val="00B909EC"/>
    <w:rsid w:val="00B933B4"/>
    <w:rsid w:val="00B93B17"/>
    <w:rsid w:val="00B96A2A"/>
    <w:rsid w:val="00BA02E5"/>
    <w:rsid w:val="00BA0488"/>
    <w:rsid w:val="00BA0889"/>
    <w:rsid w:val="00BA15BF"/>
    <w:rsid w:val="00BA2905"/>
    <w:rsid w:val="00BB0305"/>
    <w:rsid w:val="00BB19D4"/>
    <w:rsid w:val="00BB1DA1"/>
    <w:rsid w:val="00BB6720"/>
    <w:rsid w:val="00BC6315"/>
    <w:rsid w:val="00BC7251"/>
    <w:rsid w:val="00BD0680"/>
    <w:rsid w:val="00BD116E"/>
    <w:rsid w:val="00BD26E7"/>
    <w:rsid w:val="00BD271D"/>
    <w:rsid w:val="00BD2FC0"/>
    <w:rsid w:val="00BD433D"/>
    <w:rsid w:val="00BD5C47"/>
    <w:rsid w:val="00BD7EF7"/>
    <w:rsid w:val="00BE1115"/>
    <w:rsid w:val="00BE43A5"/>
    <w:rsid w:val="00BE473B"/>
    <w:rsid w:val="00BE6326"/>
    <w:rsid w:val="00BE63FA"/>
    <w:rsid w:val="00BE6EC0"/>
    <w:rsid w:val="00BF51A6"/>
    <w:rsid w:val="00C058DB"/>
    <w:rsid w:val="00C065D1"/>
    <w:rsid w:val="00C07259"/>
    <w:rsid w:val="00C11F0B"/>
    <w:rsid w:val="00C1227A"/>
    <w:rsid w:val="00C12BE9"/>
    <w:rsid w:val="00C12C0A"/>
    <w:rsid w:val="00C16AD8"/>
    <w:rsid w:val="00C22364"/>
    <w:rsid w:val="00C22557"/>
    <w:rsid w:val="00C30341"/>
    <w:rsid w:val="00C34CBA"/>
    <w:rsid w:val="00C430FD"/>
    <w:rsid w:val="00C46011"/>
    <w:rsid w:val="00C46204"/>
    <w:rsid w:val="00C47A77"/>
    <w:rsid w:val="00C5070D"/>
    <w:rsid w:val="00C50834"/>
    <w:rsid w:val="00C612CB"/>
    <w:rsid w:val="00C61F54"/>
    <w:rsid w:val="00C634F2"/>
    <w:rsid w:val="00C6582C"/>
    <w:rsid w:val="00C71154"/>
    <w:rsid w:val="00C71CDC"/>
    <w:rsid w:val="00C736F2"/>
    <w:rsid w:val="00C74B52"/>
    <w:rsid w:val="00C76B17"/>
    <w:rsid w:val="00C8083A"/>
    <w:rsid w:val="00C93DC4"/>
    <w:rsid w:val="00C971AC"/>
    <w:rsid w:val="00C97E39"/>
    <w:rsid w:val="00CB2484"/>
    <w:rsid w:val="00CB2C2A"/>
    <w:rsid w:val="00CB646C"/>
    <w:rsid w:val="00CC1558"/>
    <w:rsid w:val="00CC605C"/>
    <w:rsid w:val="00CD4A6E"/>
    <w:rsid w:val="00CD4B30"/>
    <w:rsid w:val="00CD5B2D"/>
    <w:rsid w:val="00CD7406"/>
    <w:rsid w:val="00CE38B2"/>
    <w:rsid w:val="00CE57AA"/>
    <w:rsid w:val="00CE7EDA"/>
    <w:rsid w:val="00CF0E3A"/>
    <w:rsid w:val="00CF1505"/>
    <w:rsid w:val="00D005E2"/>
    <w:rsid w:val="00D10668"/>
    <w:rsid w:val="00D112AF"/>
    <w:rsid w:val="00D12749"/>
    <w:rsid w:val="00D13009"/>
    <w:rsid w:val="00D1467E"/>
    <w:rsid w:val="00D314B9"/>
    <w:rsid w:val="00D316BE"/>
    <w:rsid w:val="00D31C2C"/>
    <w:rsid w:val="00D3288D"/>
    <w:rsid w:val="00D41135"/>
    <w:rsid w:val="00D52183"/>
    <w:rsid w:val="00D54548"/>
    <w:rsid w:val="00D5464C"/>
    <w:rsid w:val="00D55281"/>
    <w:rsid w:val="00D5760C"/>
    <w:rsid w:val="00D65387"/>
    <w:rsid w:val="00D6733E"/>
    <w:rsid w:val="00D676B7"/>
    <w:rsid w:val="00D70CB9"/>
    <w:rsid w:val="00D710AD"/>
    <w:rsid w:val="00D76E19"/>
    <w:rsid w:val="00D81D69"/>
    <w:rsid w:val="00D84F9C"/>
    <w:rsid w:val="00D872F9"/>
    <w:rsid w:val="00D918AE"/>
    <w:rsid w:val="00DA2885"/>
    <w:rsid w:val="00DA46AB"/>
    <w:rsid w:val="00DB08F1"/>
    <w:rsid w:val="00DB1112"/>
    <w:rsid w:val="00DB604B"/>
    <w:rsid w:val="00DB66C7"/>
    <w:rsid w:val="00DB7CF5"/>
    <w:rsid w:val="00DC4FB3"/>
    <w:rsid w:val="00DC5F3B"/>
    <w:rsid w:val="00DC5FBD"/>
    <w:rsid w:val="00DC62B3"/>
    <w:rsid w:val="00DD7C7B"/>
    <w:rsid w:val="00DE4F91"/>
    <w:rsid w:val="00DF3192"/>
    <w:rsid w:val="00DF4F10"/>
    <w:rsid w:val="00E02C0E"/>
    <w:rsid w:val="00E0736B"/>
    <w:rsid w:val="00E16878"/>
    <w:rsid w:val="00E2647C"/>
    <w:rsid w:val="00E2677C"/>
    <w:rsid w:val="00E304C6"/>
    <w:rsid w:val="00E33902"/>
    <w:rsid w:val="00E3497E"/>
    <w:rsid w:val="00E37833"/>
    <w:rsid w:val="00E37F65"/>
    <w:rsid w:val="00E40A83"/>
    <w:rsid w:val="00E42EF7"/>
    <w:rsid w:val="00E45072"/>
    <w:rsid w:val="00E4785C"/>
    <w:rsid w:val="00E5080F"/>
    <w:rsid w:val="00E5441B"/>
    <w:rsid w:val="00E61F0D"/>
    <w:rsid w:val="00E640E5"/>
    <w:rsid w:val="00E655B1"/>
    <w:rsid w:val="00E72C97"/>
    <w:rsid w:val="00E80559"/>
    <w:rsid w:val="00E83EC6"/>
    <w:rsid w:val="00E90316"/>
    <w:rsid w:val="00E90BAD"/>
    <w:rsid w:val="00E90CCC"/>
    <w:rsid w:val="00E92CA0"/>
    <w:rsid w:val="00E955B5"/>
    <w:rsid w:val="00E959B6"/>
    <w:rsid w:val="00EA55A6"/>
    <w:rsid w:val="00EB0FD2"/>
    <w:rsid w:val="00EB1166"/>
    <w:rsid w:val="00EC24D2"/>
    <w:rsid w:val="00EC2B8D"/>
    <w:rsid w:val="00EC42B8"/>
    <w:rsid w:val="00EC473C"/>
    <w:rsid w:val="00ED0AA9"/>
    <w:rsid w:val="00ED38B5"/>
    <w:rsid w:val="00ED3A28"/>
    <w:rsid w:val="00ED3D71"/>
    <w:rsid w:val="00ED7EC1"/>
    <w:rsid w:val="00EE25A1"/>
    <w:rsid w:val="00EE2602"/>
    <w:rsid w:val="00EE34AC"/>
    <w:rsid w:val="00EE421E"/>
    <w:rsid w:val="00EE6194"/>
    <w:rsid w:val="00EE75EE"/>
    <w:rsid w:val="00EE7AA6"/>
    <w:rsid w:val="00EF0B30"/>
    <w:rsid w:val="00EF637C"/>
    <w:rsid w:val="00F01E36"/>
    <w:rsid w:val="00F0406D"/>
    <w:rsid w:val="00F11C49"/>
    <w:rsid w:val="00F14777"/>
    <w:rsid w:val="00F17693"/>
    <w:rsid w:val="00F20702"/>
    <w:rsid w:val="00F27AC6"/>
    <w:rsid w:val="00F30BCF"/>
    <w:rsid w:val="00F35AC5"/>
    <w:rsid w:val="00F371C4"/>
    <w:rsid w:val="00F43048"/>
    <w:rsid w:val="00F43EB1"/>
    <w:rsid w:val="00F50405"/>
    <w:rsid w:val="00F51031"/>
    <w:rsid w:val="00F525BC"/>
    <w:rsid w:val="00F5766F"/>
    <w:rsid w:val="00F62817"/>
    <w:rsid w:val="00F64397"/>
    <w:rsid w:val="00F657BF"/>
    <w:rsid w:val="00F6682A"/>
    <w:rsid w:val="00F66F2F"/>
    <w:rsid w:val="00F67D8D"/>
    <w:rsid w:val="00F73748"/>
    <w:rsid w:val="00F742B0"/>
    <w:rsid w:val="00F75E0D"/>
    <w:rsid w:val="00F80F45"/>
    <w:rsid w:val="00F814CB"/>
    <w:rsid w:val="00F82873"/>
    <w:rsid w:val="00F83755"/>
    <w:rsid w:val="00F83BE7"/>
    <w:rsid w:val="00F91F47"/>
    <w:rsid w:val="00F95432"/>
    <w:rsid w:val="00F97CA9"/>
    <w:rsid w:val="00FA12A6"/>
    <w:rsid w:val="00FA16BC"/>
    <w:rsid w:val="00FA2361"/>
    <w:rsid w:val="00FA416D"/>
    <w:rsid w:val="00FA6498"/>
    <w:rsid w:val="00FB0D5F"/>
    <w:rsid w:val="00FB1BFC"/>
    <w:rsid w:val="00FB231F"/>
    <w:rsid w:val="00FB41F5"/>
    <w:rsid w:val="00FB52F0"/>
    <w:rsid w:val="00FC4BD1"/>
    <w:rsid w:val="00FC7CFA"/>
    <w:rsid w:val="00FD0F55"/>
    <w:rsid w:val="00FD17B6"/>
    <w:rsid w:val="00FD28F2"/>
    <w:rsid w:val="00FD425C"/>
    <w:rsid w:val="00FD5E12"/>
    <w:rsid w:val="00FD6ECB"/>
    <w:rsid w:val="00FE2651"/>
    <w:rsid w:val="00FE6CC5"/>
    <w:rsid w:val="00FF0E79"/>
    <w:rsid w:val="00FF4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C2C"/>
    <w:pPr>
      <w:autoSpaceDE w:val="0"/>
      <w:autoSpaceDN w:val="0"/>
      <w:spacing w:after="0" w:line="240" w:lineRule="auto"/>
    </w:pPr>
    <w:rPr>
      <w:rFonts w:ascii="Times" w:eastAsia="Times New Roman" w:hAnsi="Times"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
    <w:name w:val="Data Field 11pt"/>
    <w:basedOn w:val="Normal"/>
    <w:rsid w:val="000E6C2C"/>
    <w:pPr>
      <w:spacing w:line="300" w:lineRule="exact"/>
    </w:pPr>
    <w:rPr>
      <w:rFonts w:ascii="Arial" w:hAnsi="Arial"/>
      <w:sz w:val="22"/>
    </w:rPr>
  </w:style>
  <w:style w:type="paragraph" w:styleId="BalloonText">
    <w:name w:val="Balloon Text"/>
    <w:basedOn w:val="Normal"/>
    <w:link w:val="BalloonTextChar"/>
    <w:uiPriority w:val="99"/>
    <w:semiHidden/>
    <w:unhideWhenUsed/>
    <w:rsid w:val="00073F0C"/>
    <w:rPr>
      <w:rFonts w:ascii="Tahoma" w:hAnsi="Tahoma" w:cs="Tahoma"/>
      <w:sz w:val="16"/>
      <w:szCs w:val="16"/>
    </w:rPr>
  </w:style>
  <w:style w:type="character" w:customStyle="1" w:styleId="BalloonTextChar">
    <w:name w:val="Balloon Text Char"/>
    <w:basedOn w:val="DefaultParagraphFont"/>
    <w:link w:val="BalloonText"/>
    <w:uiPriority w:val="99"/>
    <w:semiHidden/>
    <w:rsid w:val="00073F0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C2C"/>
    <w:pPr>
      <w:autoSpaceDE w:val="0"/>
      <w:autoSpaceDN w:val="0"/>
      <w:spacing w:after="0" w:line="240" w:lineRule="auto"/>
    </w:pPr>
    <w:rPr>
      <w:rFonts w:ascii="Times" w:eastAsia="Times New Roman" w:hAnsi="Times"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
    <w:name w:val="Data Field 11pt"/>
    <w:basedOn w:val="Normal"/>
    <w:rsid w:val="000E6C2C"/>
    <w:pPr>
      <w:spacing w:line="300" w:lineRule="exact"/>
    </w:pPr>
    <w:rPr>
      <w:rFonts w:ascii="Arial" w:hAnsi="Arial"/>
      <w:sz w:val="22"/>
    </w:rPr>
  </w:style>
  <w:style w:type="paragraph" w:styleId="BalloonText">
    <w:name w:val="Balloon Text"/>
    <w:basedOn w:val="Normal"/>
    <w:link w:val="BalloonTextChar"/>
    <w:uiPriority w:val="99"/>
    <w:semiHidden/>
    <w:unhideWhenUsed/>
    <w:rsid w:val="00073F0C"/>
    <w:rPr>
      <w:rFonts w:ascii="Tahoma" w:hAnsi="Tahoma" w:cs="Tahoma"/>
      <w:sz w:val="16"/>
      <w:szCs w:val="16"/>
    </w:rPr>
  </w:style>
  <w:style w:type="character" w:customStyle="1" w:styleId="BalloonTextChar">
    <w:name w:val="Balloon Text Char"/>
    <w:basedOn w:val="DefaultParagraphFont"/>
    <w:link w:val="BalloonText"/>
    <w:uiPriority w:val="99"/>
    <w:semiHidden/>
    <w:rsid w:val="00073F0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1665</Words>
  <Characters>9494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Daszak</dc:creator>
  <cp:lastModifiedBy>Peter Daszak</cp:lastModifiedBy>
  <cp:revision>2</cp:revision>
  <dcterms:created xsi:type="dcterms:W3CDTF">2014-10-17T03:22:00Z</dcterms:created>
  <dcterms:modified xsi:type="dcterms:W3CDTF">2014-10-17T03:22:00Z</dcterms:modified>
</cp:coreProperties>
</file>